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Layout w:type="fixed"/>
        <w:tblCellMar>
          <w:left w:w="57" w:type="dxa"/>
          <w:right w:w="57" w:type="dxa"/>
        </w:tblCellMar>
        <w:tblLook w:val="0000" w:firstRow="0" w:lastRow="0" w:firstColumn="0" w:lastColumn="0" w:noHBand="0" w:noVBand="0"/>
      </w:tblPr>
      <w:tblGrid>
        <w:gridCol w:w="1617"/>
        <w:gridCol w:w="3240"/>
        <w:gridCol w:w="5066"/>
      </w:tblGrid>
      <w:tr w:rsidR="00755A27" w:rsidRPr="00E75A4B" w14:paraId="0369EAA2" w14:textId="77777777">
        <w:trPr>
          <w:cantSplit/>
        </w:trPr>
        <w:tc>
          <w:tcPr>
            <w:tcW w:w="4857" w:type="dxa"/>
            <w:gridSpan w:val="2"/>
          </w:tcPr>
          <w:p w14:paraId="59E730E2" w14:textId="77777777" w:rsidR="00755A27" w:rsidRPr="00E75A4B" w:rsidRDefault="00755A27" w:rsidP="00755A27">
            <w:pPr>
              <w:rPr>
                <w:sz w:val="20"/>
              </w:rPr>
            </w:pPr>
            <w:bookmarkStart w:id="0" w:name="dsg" w:colFirst="1" w:colLast="1"/>
            <w:bookmarkStart w:id="1" w:name="dtableau"/>
            <w:bookmarkStart w:id="2" w:name="_GoBack"/>
            <w:bookmarkEnd w:id="2"/>
            <w:r w:rsidRPr="00E75A4B">
              <w:rPr>
                <w:sz w:val="20"/>
              </w:rPr>
              <w:t>INTERNATIONAL TELECOMMUNICATION UNION</w:t>
            </w:r>
          </w:p>
        </w:tc>
        <w:tc>
          <w:tcPr>
            <w:tcW w:w="5066" w:type="dxa"/>
          </w:tcPr>
          <w:p w14:paraId="154B4384" w14:textId="77777777" w:rsidR="00755A27" w:rsidRPr="00E75A4B" w:rsidRDefault="00755A27" w:rsidP="00755A27">
            <w:pPr>
              <w:jc w:val="right"/>
              <w:rPr>
                <w:b/>
                <w:bCs/>
                <w:smallCaps/>
                <w:sz w:val="32"/>
              </w:rPr>
            </w:pPr>
            <w:r w:rsidRPr="00E75A4B">
              <w:rPr>
                <w:b/>
                <w:bCs/>
                <w:smallCaps/>
                <w:sz w:val="32"/>
              </w:rPr>
              <w:t>STUDY GROUP 9</w:t>
            </w:r>
          </w:p>
        </w:tc>
      </w:tr>
      <w:tr w:rsidR="00755A27" w:rsidRPr="00E75A4B" w14:paraId="2F1318C4" w14:textId="77777777">
        <w:trPr>
          <w:cantSplit/>
          <w:trHeight w:val="461"/>
        </w:trPr>
        <w:tc>
          <w:tcPr>
            <w:tcW w:w="4857" w:type="dxa"/>
            <w:gridSpan w:val="2"/>
            <w:vMerge w:val="restart"/>
            <w:tcBorders>
              <w:bottom w:val="nil"/>
            </w:tcBorders>
          </w:tcPr>
          <w:p w14:paraId="115B0DDD" w14:textId="77777777" w:rsidR="00755A27" w:rsidRPr="00E75A4B" w:rsidRDefault="00755A27" w:rsidP="00755A27">
            <w:pPr>
              <w:rPr>
                <w:b/>
                <w:bCs/>
                <w:sz w:val="26"/>
              </w:rPr>
            </w:pPr>
            <w:bookmarkStart w:id="3" w:name="dnum" w:colFirst="1" w:colLast="1"/>
            <w:bookmarkEnd w:id="0"/>
            <w:r w:rsidRPr="00E75A4B">
              <w:rPr>
                <w:b/>
                <w:bCs/>
                <w:sz w:val="26"/>
              </w:rPr>
              <w:t>TELECOMMUNICATION</w:t>
            </w:r>
            <w:r w:rsidRPr="00E75A4B">
              <w:rPr>
                <w:b/>
                <w:bCs/>
                <w:sz w:val="26"/>
              </w:rPr>
              <w:br/>
              <w:t>STANDARDIZATION SECTOR</w:t>
            </w:r>
          </w:p>
          <w:p w14:paraId="6D2F95EC" w14:textId="77777777" w:rsidR="00755A27" w:rsidRPr="00E75A4B" w:rsidRDefault="00755A27" w:rsidP="00555DB7">
            <w:pPr>
              <w:rPr>
                <w:smallCaps/>
                <w:sz w:val="20"/>
              </w:rPr>
            </w:pPr>
            <w:r w:rsidRPr="00E75A4B">
              <w:rPr>
                <w:sz w:val="20"/>
              </w:rPr>
              <w:t>STUDY PERIOD 2009-201</w:t>
            </w:r>
            <w:r w:rsidR="00555DB7" w:rsidRPr="00E75A4B">
              <w:rPr>
                <w:sz w:val="20"/>
              </w:rPr>
              <w:t>4</w:t>
            </w:r>
          </w:p>
        </w:tc>
        <w:tc>
          <w:tcPr>
            <w:tcW w:w="5066" w:type="dxa"/>
            <w:tcBorders>
              <w:bottom w:val="nil"/>
            </w:tcBorders>
          </w:tcPr>
          <w:p w14:paraId="5597793E" w14:textId="77777777" w:rsidR="00755A27" w:rsidRPr="00E75A4B" w:rsidRDefault="00755A27" w:rsidP="00E26503">
            <w:pPr>
              <w:jc w:val="right"/>
              <w:rPr>
                <w:b/>
                <w:bCs/>
                <w:sz w:val="40"/>
              </w:rPr>
            </w:pPr>
          </w:p>
        </w:tc>
      </w:tr>
      <w:tr w:rsidR="00755A27" w:rsidRPr="00E75A4B" w14:paraId="1B39B3AD" w14:textId="77777777">
        <w:trPr>
          <w:cantSplit/>
          <w:trHeight w:val="355"/>
        </w:trPr>
        <w:tc>
          <w:tcPr>
            <w:tcW w:w="4857" w:type="dxa"/>
            <w:gridSpan w:val="2"/>
            <w:vMerge/>
            <w:tcBorders>
              <w:bottom w:val="single" w:sz="12" w:space="0" w:color="auto"/>
            </w:tcBorders>
          </w:tcPr>
          <w:p w14:paraId="0AA9D77F" w14:textId="77777777" w:rsidR="00755A27" w:rsidRPr="00E75A4B" w:rsidRDefault="00755A27" w:rsidP="00755A27">
            <w:pPr>
              <w:rPr>
                <w:b/>
                <w:bCs/>
                <w:sz w:val="26"/>
              </w:rPr>
            </w:pPr>
            <w:bookmarkStart w:id="4" w:name="dorlang" w:colFirst="1" w:colLast="1"/>
            <w:bookmarkEnd w:id="3"/>
          </w:p>
        </w:tc>
        <w:tc>
          <w:tcPr>
            <w:tcW w:w="5066" w:type="dxa"/>
            <w:tcBorders>
              <w:bottom w:val="single" w:sz="12" w:space="0" w:color="auto"/>
            </w:tcBorders>
          </w:tcPr>
          <w:p w14:paraId="30BCD0C5" w14:textId="77777777" w:rsidR="00755A27" w:rsidRPr="00E75A4B" w:rsidRDefault="00755A27" w:rsidP="00755A27">
            <w:pPr>
              <w:jc w:val="right"/>
              <w:rPr>
                <w:b/>
                <w:bCs/>
                <w:sz w:val="28"/>
              </w:rPr>
            </w:pPr>
            <w:r w:rsidRPr="00E75A4B">
              <w:rPr>
                <w:b/>
                <w:bCs/>
                <w:sz w:val="28"/>
              </w:rPr>
              <w:t>English only</w:t>
            </w:r>
          </w:p>
          <w:p w14:paraId="56A1E0CB" w14:textId="77777777" w:rsidR="00755A27" w:rsidRPr="00E75A4B" w:rsidRDefault="00755A27" w:rsidP="00755A27">
            <w:pPr>
              <w:jc w:val="right"/>
              <w:rPr>
                <w:b/>
                <w:bCs/>
                <w:sz w:val="28"/>
              </w:rPr>
            </w:pPr>
            <w:r w:rsidRPr="00E75A4B">
              <w:rPr>
                <w:b/>
                <w:bCs/>
                <w:sz w:val="28"/>
              </w:rPr>
              <w:t>Original: English</w:t>
            </w:r>
          </w:p>
        </w:tc>
      </w:tr>
      <w:tr w:rsidR="00755A27" w:rsidRPr="00E75A4B" w14:paraId="77E20187" w14:textId="77777777">
        <w:trPr>
          <w:cantSplit/>
          <w:trHeight w:val="357"/>
        </w:trPr>
        <w:tc>
          <w:tcPr>
            <w:tcW w:w="1617" w:type="dxa"/>
          </w:tcPr>
          <w:p w14:paraId="0FAEA4DB" w14:textId="77777777" w:rsidR="00755A27" w:rsidRPr="00E75A4B" w:rsidRDefault="00755A27" w:rsidP="00755A27">
            <w:pPr>
              <w:rPr>
                <w:b/>
                <w:bCs/>
              </w:rPr>
            </w:pPr>
            <w:bookmarkStart w:id="5" w:name="dmeeting" w:colFirst="2" w:colLast="2"/>
            <w:bookmarkStart w:id="6" w:name="dbluepink" w:colFirst="1" w:colLast="1"/>
            <w:bookmarkEnd w:id="4"/>
            <w:r w:rsidRPr="00E75A4B">
              <w:rPr>
                <w:b/>
                <w:bCs/>
              </w:rPr>
              <w:t>Question(s):</w:t>
            </w:r>
          </w:p>
        </w:tc>
        <w:tc>
          <w:tcPr>
            <w:tcW w:w="3240" w:type="dxa"/>
          </w:tcPr>
          <w:p w14:paraId="39F71118" w14:textId="77777777" w:rsidR="00755A27" w:rsidRPr="00E75A4B" w:rsidRDefault="00755A27" w:rsidP="00755A27">
            <w:pPr>
              <w:rPr>
                <w:lang w:eastAsia="ko-KR"/>
              </w:rPr>
            </w:pPr>
          </w:p>
        </w:tc>
        <w:tc>
          <w:tcPr>
            <w:tcW w:w="5066" w:type="dxa"/>
          </w:tcPr>
          <w:p w14:paraId="56578DA6" w14:textId="77777777" w:rsidR="00755A27" w:rsidRPr="00E75A4B" w:rsidRDefault="00555DB7" w:rsidP="00555DB7">
            <w:pPr>
              <w:jc w:val="right"/>
              <w:rPr>
                <w:lang w:eastAsia="ko-KR"/>
              </w:rPr>
            </w:pPr>
            <w:r w:rsidRPr="00E75A4B">
              <w:rPr>
                <w:lang w:eastAsia="ko-KR"/>
              </w:rPr>
              <w:t>Stockholm</w:t>
            </w:r>
            <w:r w:rsidR="00751815" w:rsidRPr="00E75A4B">
              <w:rPr>
                <w:rFonts w:hint="eastAsia"/>
                <w:lang w:eastAsia="ko-KR"/>
              </w:rPr>
              <w:t xml:space="preserve"> </w:t>
            </w:r>
            <w:r w:rsidR="00E758AC" w:rsidRPr="00E75A4B">
              <w:rPr>
                <w:lang w:eastAsia="ko-KR"/>
              </w:rPr>
              <w:t xml:space="preserve">11 </w:t>
            </w:r>
            <w:r w:rsidRPr="00E75A4B">
              <w:rPr>
                <w:lang w:eastAsia="ko-KR"/>
              </w:rPr>
              <w:t>July</w:t>
            </w:r>
            <w:r w:rsidR="00253F2F" w:rsidRPr="00E75A4B">
              <w:rPr>
                <w:lang w:eastAsia="ko-KR"/>
              </w:rPr>
              <w:t>,</w:t>
            </w:r>
            <w:r w:rsidR="00755A27" w:rsidRPr="00E75A4B">
              <w:t xml:space="preserve"> 201</w:t>
            </w:r>
            <w:r w:rsidRPr="00E75A4B">
              <w:rPr>
                <w:lang w:eastAsia="ko-KR"/>
              </w:rPr>
              <w:t>4</w:t>
            </w:r>
          </w:p>
        </w:tc>
      </w:tr>
      <w:tr w:rsidR="00755A27" w:rsidRPr="00E75A4B" w14:paraId="1D293116" w14:textId="77777777">
        <w:trPr>
          <w:cantSplit/>
          <w:trHeight w:val="357"/>
        </w:trPr>
        <w:tc>
          <w:tcPr>
            <w:tcW w:w="9923" w:type="dxa"/>
            <w:gridSpan w:val="3"/>
          </w:tcPr>
          <w:p w14:paraId="34618B49" w14:textId="77777777" w:rsidR="00755A27" w:rsidRPr="00E75A4B" w:rsidRDefault="00755A27" w:rsidP="000016D9">
            <w:pPr>
              <w:jc w:val="center"/>
              <w:rPr>
                <w:b/>
                <w:bCs/>
              </w:rPr>
            </w:pPr>
            <w:bookmarkStart w:id="7" w:name="dtitle" w:colFirst="0" w:colLast="0"/>
            <w:bookmarkEnd w:id="5"/>
            <w:bookmarkEnd w:id="6"/>
          </w:p>
        </w:tc>
      </w:tr>
      <w:tr w:rsidR="00755A27" w:rsidRPr="00E75A4B" w14:paraId="438A08B3" w14:textId="77777777">
        <w:trPr>
          <w:cantSplit/>
          <w:trHeight w:val="357"/>
        </w:trPr>
        <w:tc>
          <w:tcPr>
            <w:tcW w:w="1617" w:type="dxa"/>
          </w:tcPr>
          <w:p w14:paraId="504CC9FF" w14:textId="77777777" w:rsidR="00755A27" w:rsidRPr="00E75A4B" w:rsidRDefault="00755A27" w:rsidP="00755A27">
            <w:pPr>
              <w:rPr>
                <w:b/>
                <w:bCs/>
              </w:rPr>
            </w:pPr>
            <w:bookmarkStart w:id="8" w:name="dsource" w:colFirst="1" w:colLast="1"/>
            <w:bookmarkEnd w:id="7"/>
            <w:r w:rsidRPr="00E75A4B">
              <w:rPr>
                <w:b/>
                <w:bCs/>
              </w:rPr>
              <w:t>Source:</w:t>
            </w:r>
          </w:p>
        </w:tc>
        <w:tc>
          <w:tcPr>
            <w:tcW w:w="8306" w:type="dxa"/>
            <w:gridSpan w:val="2"/>
          </w:tcPr>
          <w:p w14:paraId="2CEE0D89" w14:textId="77777777" w:rsidR="00755A27" w:rsidRPr="00E75A4B" w:rsidRDefault="00755A27" w:rsidP="00726C30">
            <w:pPr>
              <w:rPr>
                <w:szCs w:val="24"/>
                <w:lang w:eastAsia="ko-KR"/>
              </w:rPr>
            </w:pPr>
            <w:r w:rsidRPr="00E75A4B">
              <w:rPr>
                <w:szCs w:val="24"/>
              </w:rPr>
              <w:t>Editors</w:t>
            </w:r>
          </w:p>
        </w:tc>
      </w:tr>
      <w:tr w:rsidR="00755A27" w:rsidRPr="00E75A4B" w14:paraId="36FEC030" w14:textId="77777777">
        <w:trPr>
          <w:cantSplit/>
          <w:trHeight w:val="357"/>
        </w:trPr>
        <w:tc>
          <w:tcPr>
            <w:tcW w:w="1617" w:type="dxa"/>
            <w:tcBorders>
              <w:bottom w:val="single" w:sz="12" w:space="0" w:color="auto"/>
            </w:tcBorders>
          </w:tcPr>
          <w:p w14:paraId="217CA341" w14:textId="77777777" w:rsidR="00755A27" w:rsidRPr="00E75A4B" w:rsidRDefault="00755A27" w:rsidP="00755A27">
            <w:pPr>
              <w:spacing w:after="120"/>
            </w:pPr>
            <w:bookmarkStart w:id="9" w:name="dtitle1" w:colFirst="1" w:colLast="1"/>
            <w:bookmarkEnd w:id="8"/>
            <w:r w:rsidRPr="00E75A4B">
              <w:rPr>
                <w:b/>
                <w:bCs/>
              </w:rPr>
              <w:t>Title:</w:t>
            </w:r>
          </w:p>
        </w:tc>
        <w:tc>
          <w:tcPr>
            <w:tcW w:w="8306" w:type="dxa"/>
            <w:gridSpan w:val="2"/>
            <w:tcBorders>
              <w:bottom w:val="single" w:sz="12" w:space="0" w:color="auto"/>
            </w:tcBorders>
          </w:tcPr>
          <w:p w14:paraId="458FC17D" w14:textId="7CBBEA4D" w:rsidR="00755A27" w:rsidRPr="00E75A4B" w:rsidRDefault="00364E33" w:rsidP="00FF3767">
            <w:pPr>
              <w:spacing w:after="120"/>
              <w:rPr>
                <w:lang w:eastAsia="ko-KR"/>
              </w:rPr>
            </w:pPr>
            <w:r w:rsidRPr="00E75A4B">
              <w:t xml:space="preserve">Output – </w:t>
            </w:r>
            <w:r w:rsidR="00FF3767" w:rsidRPr="00E75A4B">
              <w:t>Multimedia Quality of Experience for Target Recognition Applications</w:t>
            </w:r>
          </w:p>
        </w:tc>
      </w:tr>
    </w:tbl>
    <w:bookmarkEnd w:id="1"/>
    <w:bookmarkEnd w:id="9"/>
    <w:p w14:paraId="661FBADD" w14:textId="77777777" w:rsidR="00F379A0" w:rsidRPr="00E75A4B" w:rsidRDefault="00253F2F" w:rsidP="00253F2F">
      <w:pPr>
        <w:pStyle w:val="Normalaftertitle"/>
      </w:pPr>
      <w:r w:rsidRPr="00E75A4B">
        <w:t>----------------</w:t>
      </w:r>
      <w:r w:rsidR="0004060E" w:rsidRPr="00E75A4B">
        <w:t>P.912</w:t>
      </w:r>
    </w:p>
    <w:p w14:paraId="6A50B0C9" w14:textId="77777777" w:rsidR="00C07162" w:rsidRPr="00E75A4B" w:rsidRDefault="00C07162" w:rsidP="00F60BF9"/>
    <w:p w14:paraId="349AFC91" w14:textId="4F6F065F" w:rsidR="00AC284D" w:rsidRPr="00E75A4B" w:rsidRDefault="00207991" w:rsidP="00322599">
      <w:pPr>
        <w:pStyle w:val="Rectitle"/>
        <w:rPr>
          <w:lang w:eastAsia="ko-KR"/>
        </w:rPr>
      </w:pPr>
      <w:r w:rsidRPr="00207991">
        <w:rPr>
          <w:szCs w:val="28"/>
        </w:rPr>
        <w:t>Multimedia Quality of Experience for Target Recognition Applications</w:t>
      </w:r>
    </w:p>
    <w:p w14:paraId="38D80F95" w14:textId="77777777" w:rsidR="00322599" w:rsidRPr="00E75A4B" w:rsidRDefault="00322599" w:rsidP="00322599">
      <w:pPr>
        <w:pStyle w:val="Rectitle"/>
        <w:rPr>
          <w:szCs w:val="28"/>
          <w:lang w:eastAsia="ko-KR"/>
        </w:rPr>
      </w:pPr>
    </w:p>
    <w:p w14:paraId="565DD512" w14:textId="77777777" w:rsidR="00676F15" w:rsidRPr="00E75A4B" w:rsidRDefault="00676F15" w:rsidP="00676F15">
      <w:pPr>
        <w:pStyle w:val="Headingb"/>
      </w:pPr>
      <w:r w:rsidRPr="00E75A4B">
        <w:t>Summary</w:t>
      </w:r>
    </w:p>
    <w:p w14:paraId="68C3EE5A" w14:textId="2BE99F05" w:rsidR="00676F15" w:rsidRPr="00E75A4B" w:rsidRDefault="00FF3767" w:rsidP="00FF3767">
      <w:pPr>
        <w:jc w:val="both"/>
        <w:rPr>
          <w:lang w:eastAsia="ko-KR"/>
        </w:rPr>
      </w:pPr>
      <w:r w:rsidRPr="00E75A4B">
        <w:rPr>
          <w:lang w:eastAsia="ko-KR"/>
        </w:rPr>
        <w:t xml:space="preserve">It was once thought that high </w:t>
      </w:r>
      <w:proofErr w:type="spellStart"/>
      <w:r w:rsidRPr="00E75A4B">
        <w:rPr>
          <w:lang w:eastAsia="ko-KR"/>
        </w:rPr>
        <w:t>QoS</w:t>
      </w:r>
      <w:proofErr w:type="spellEnd"/>
      <w:r w:rsidRPr="00E75A4B">
        <w:rPr>
          <w:lang w:eastAsia="ko-KR"/>
        </w:rPr>
        <w:t xml:space="preserve"> (Quality of Service) performance solves recurrent problems of low-quality multimedia services. Later, one proposed solutions to ensure a high level of </w:t>
      </w:r>
      <w:proofErr w:type="spellStart"/>
      <w:r w:rsidRPr="00E75A4B">
        <w:rPr>
          <w:lang w:eastAsia="ko-KR"/>
        </w:rPr>
        <w:t>QoE</w:t>
      </w:r>
      <w:proofErr w:type="spellEnd"/>
      <w:r w:rsidRPr="00E75A4B">
        <w:rPr>
          <w:lang w:eastAsia="ko-KR"/>
        </w:rPr>
        <w:t xml:space="preserve"> (Quality of Experience). In this </w:t>
      </w:r>
      <w:r w:rsidR="0010576A" w:rsidRPr="00E75A4B">
        <w:rPr>
          <w:lang w:eastAsia="ko-KR"/>
        </w:rPr>
        <w:t>document</w:t>
      </w:r>
      <w:r w:rsidRPr="00E75A4B">
        <w:rPr>
          <w:lang w:eastAsia="ko-KR"/>
        </w:rPr>
        <w:t xml:space="preserve">, the authors show the path of work that attempt to understand what really </w:t>
      </w:r>
      <w:proofErr w:type="gramStart"/>
      <w:r w:rsidRPr="00E75A4B">
        <w:rPr>
          <w:lang w:eastAsia="ko-KR"/>
        </w:rPr>
        <w:t>is the quality of multimedia services</w:t>
      </w:r>
      <w:proofErr w:type="gramEnd"/>
      <w:r w:rsidRPr="00E75A4B">
        <w:rPr>
          <w:lang w:eastAsia="ko-KR"/>
        </w:rPr>
        <w:t xml:space="preserve">. By starting from scratch </w:t>
      </w:r>
      <w:proofErr w:type="spellStart"/>
      <w:r w:rsidRPr="00E75A4B">
        <w:rPr>
          <w:lang w:eastAsia="ko-KR"/>
        </w:rPr>
        <w:t>QoS</w:t>
      </w:r>
      <w:proofErr w:type="spellEnd"/>
      <w:r w:rsidRPr="00E75A4B">
        <w:rPr>
          <w:lang w:eastAsia="ko-KR"/>
        </w:rPr>
        <w:t xml:space="preserve">, passing through generalized </w:t>
      </w:r>
      <w:proofErr w:type="spellStart"/>
      <w:r w:rsidRPr="00E75A4B">
        <w:rPr>
          <w:lang w:eastAsia="ko-KR"/>
        </w:rPr>
        <w:t>QoE</w:t>
      </w:r>
      <w:proofErr w:type="spellEnd"/>
      <w:r w:rsidRPr="00E75A4B">
        <w:rPr>
          <w:lang w:eastAsia="ko-KR"/>
        </w:rPr>
        <w:t>, ultimately the authors focus on aspects of the subjective and objective quality modelling and optimizing the visual performance for target recognition applications (for example, video surveillance), outlining the path of possible ITU-T standardization in this area. The authors also try to predict at least some of today’s errors of reasoning, which probably will be already evident for the industry in the next decade.</w:t>
      </w:r>
    </w:p>
    <w:p w14:paraId="3F9BD23B" w14:textId="77777777" w:rsidR="00AC284D" w:rsidRPr="00E75A4B" w:rsidRDefault="00AC284D" w:rsidP="00676F15">
      <w:pPr>
        <w:rPr>
          <w:lang w:eastAsia="ko-KR"/>
        </w:rPr>
      </w:pPr>
    </w:p>
    <w:p w14:paraId="57DCEB9D" w14:textId="77777777" w:rsidR="00676F15" w:rsidRPr="00E75A4B" w:rsidRDefault="00676F15" w:rsidP="00676F15">
      <w:pPr>
        <w:pStyle w:val="Headingb"/>
      </w:pPr>
      <w:r w:rsidRPr="00E75A4B">
        <w:t>Keywords</w:t>
      </w:r>
    </w:p>
    <w:p w14:paraId="479611B0" w14:textId="3444D0CF" w:rsidR="00676F15" w:rsidRPr="00E75A4B" w:rsidRDefault="00FF3767" w:rsidP="00676F15">
      <w:proofErr w:type="spellStart"/>
      <w:r w:rsidRPr="00E75A4B">
        <w:t>QoS</w:t>
      </w:r>
      <w:proofErr w:type="spellEnd"/>
      <w:r w:rsidRPr="00E75A4B">
        <w:t xml:space="preserve">, </w:t>
      </w:r>
      <w:proofErr w:type="spellStart"/>
      <w:r w:rsidRPr="00E75A4B">
        <w:t>QoE</w:t>
      </w:r>
      <w:proofErr w:type="spellEnd"/>
      <w:r w:rsidRPr="00E75A4B">
        <w:t>, ITU-T, TRV, P.912, CCTV</w:t>
      </w:r>
    </w:p>
    <w:p w14:paraId="63315996" w14:textId="77777777" w:rsidR="00676F15" w:rsidRPr="00E75A4B" w:rsidRDefault="00676F15" w:rsidP="00676F15">
      <w:pPr>
        <w:pStyle w:val="Headingb"/>
      </w:pPr>
      <w:r w:rsidRPr="00E75A4B">
        <w:t>Introduction</w:t>
      </w:r>
    </w:p>
    <w:p w14:paraId="6C913C55" w14:textId="50F81A32" w:rsidR="00FF3767" w:rsidRPr="00E75A4B" w:rsidRDefault="00FF3767" w:rsidP="00FF3767">
      <w:pPr>
        <w:jc w:val="both"/>
      </w:pPr>
      <w:r w:rsidRPr="00E75A4B">
        <w:t xml:space="preserve">Decade ago, the telecommunications industry was still convinced that the </w:t>
      </w:r>
      <w:r w:rsidR="00E06859" w:rsidRPr="00E75A4B">
        <w:t xml:space="preserve">Quality of Service </w:t>
      </w:r>
      <w:r w:rsidRPr="00E75A4B">
        <w:t>(</w:t>
      </w:r>
      <w:proofErr w:type="spellStart"/>
      <w:r w:rsidR="00E06859" w:rsidRPr="00E75A4B">
        <w:t>QoS</w:t>
      </w:r>
      <w:proofErr w:type="spellEnd"/>
      <w:r w:rsidRPr="00E75A4B">
        <w:t xml:space="preserve">) techniques that provide high performance resolve any recurrent problems of low-quality multimedia services. However, a few years later, it became clear that optimization of </w:t>
      </w:r>
      <w:proofErr w:type="spellStart"/>
      <w:r w:rsidRPr="00E75A4B">
        <w:t>QoS</w:t>
      </w:r>
      <w:proofErr w:type="spellEnd"/>
      <w:r w:rsidRPr="00E75A4B">
        <w:t xml:space="preserve"> parameters such as </w:t>
      </w:r>
      <w:r w:rsidRPr="00E75A4B">
        <w:lastRenderedPageBreak/>
        <w:t xml:space="preserve">throughput, packet loss, delay, or </w:t>
      </w:r>
      <w:proofErr w:type="gramStart"/>
      <w:r w:rsidRPr="00E75A4B">
        <w:t>jitter,</w:t>
      </w:r>
      <w:proofErr w:type="gramEnd"/>
      <w:r w:rsidRPr="00E75A4B">
        <w:t xml:space="preserve"> it is not the best way to improve the quality experienced by users. The problem of low bandwidth can be compensated by more efficient codecs. The impact of packet loss is strongly dependent on their distribution, and the use of redundancy coding and transmission. In the end, too, for many applications, </w:t>
      </w:r>
      <w:r w:rsidR="00E75A4B" w:rsidRPr="00E75A4B">
        <w:t>buffering multimedia data streams can alleviate a large delay and jitter</w:t>
      </w:r>
      <w:r w:rsidRPr="00E75A4B">
        <w:t>.</w:t>
      </w:r>
    </w:p>
    <w:p w14:paraId="1AC46C16" w14:textId="61EB7A04" w:rsidR="00FF3767" w:rsidRPr="00E75A4B" w:rsidRDefault="00FF3767" w:rsidP="00FF3767">
      <w:pPr>
        <w:jc w:val="both"/>
      </w:pPr>
      <w:r w:rsidRPr="00E75A4B">
        <w:t xml:space="preserve">Then, the most proposals suggested the possibility of prediction, and consequently: prevention of the above problems of quality multimedia services through the use of generic models to provide a high level of </w:t>
      </w:r>
      <w:r w:rsidR="00E06859" w:rsidRPr="00E75A4B">
        <w:t xml:space="preserve">Quality of Experience </w:t>
      </w:r>
      <w:r w:rsidRPr="00E75A4B">
        <w:t>(</w:t>
      </w:r>
      <w:proofErr w:type="spellStart"/>
      <w:r w:rsidR="00E06859" w:rsidRPr="00E75A4B">
        <w:t>QoE</w:t>
      </w:r>
      <w:proofErr w:type="spellEnd"/>
      <w:r w:rsidRPr="00E75A4B">
        <w:t xml:space="preserve">) [4] [11]. </w:t>
      </w:r>
      <w:r w:rsidR="00C624CF" w:rsidRPr="00E75A4B">
        <w:t>Concepts of special structures (framework</w:t>
      </w:r>
      <w:r w:rsidR="00793EEB" w:rsidRPr="00E75A4B">
        <w:t>s</w:t>
      </w:r>
      <w:r w:rsidR="00C624CF" w:rsidRPr="00E75A4B">
        <w:t>)</w:t>
      </w:r>
      <w:r w:rsidR="00793EEB" w:rsidRPr="00E75A4B">
        <w:t xml:space="preserve"> </w:t>
      </w:r>
      <w:r w:rsidR="00C624CF" w:rsidRPr="00E75A4B">
        <w:t xml:space="preserve">for the integrated assessment of the quality of video sequences </w:t>
      </w:r>
      <w:r w:rsidR="00793EEB" w:rsidRPr="00E75A4B">
        <w:t xml:space="preserve">began to appear </w:t>
      </w:r>
      <w:r w:rsidRPr="00E75A4B">
        <w:t>[18]</w:t>
      </w:r>
      <w:r w:rsidR="00793EEB" w:rsidRPr="00E75A4B">
        <w:t>. These structures began to be “filled” with</w:t>
      </w:r>
      <w:r w:rsidRPr="00E75A4B">
        <w:t xml:space="preserve"> solutions that attempt to model the overall quality, operating at the intersection of </w:t>
      </w:r>
      <w:proofErr w:type="spellStart"/>
      <w:r w:rsidRPr="00E75A4B">
        <w:t>QoS</w:t>
      </w:r>
      <w:proofErr w:type="spellEnd"/>
      <w:r w:rsidRPr="00E75A4B">
        <w:t xml:space="preserve"> and </w:t>
      </w:r>
      <w:proofErr w:type="spellStart"/>
      <w:r w:rsidRPr="00E75A4B">
        <w:t>QoE</w:t>
      </w:r>
      <w:proofErr w:type="spellEnd"/>
      <w:r w:rsidRPr="00E75A4B">
        <w:t xml:space="preserve"> areas [17] or only in the area of </w:t>
      </w:r>
      <w:proofErr w:type="spellStart"/>
      <w:r w:rsidRPr="00E75A4B">
        <w:t>QoE</w:t>
      </w:r>
      <w:proofErr w:type="spellEnd"/>
      <w:r w:rsidRPr="00E75A4B">
        <w:t xml:space="preserve">. But again, it became obvious that such a general approach, possibly </w:t>
      </w:r>
      <w:r w:rsidR="00793EEB" w:rsidRPr="00E75A4B">
        <w:t>assessing</w:t>
      </w:r>
      <w:r w:rsidRPr="00E75A4B">
        <w:t xml:space="preserve"> </w:t>
      </w:r>
      <w:r w:rsidR="00793EEB" w:rsidRPr="00E75A4B">
        <w:t>the entertainment media</w:t>
      </w:r>
      <w:r w:rsidRPr="00E75A4B">
        <w:t xml:space="preserve">, just does not work at many specific </w:t>
      </w:r>
      <w:r w:rsidR="00E06859" w:rsidRPr="00E75A4B">
        <w:t>visual</w:t>
      </w:r>
      <w:r w:rsidRPr="00E75A4B">
        <w:t xml:space="preserve"> applications, for example: </w:t>
      </w:r>
      <w:r w:rsidR="00793EEB" w:rsidRPr="00E75A4B">
        <w:t>target recognition (</w:t>
      </w:r>
      <w:r w:rsidRPr="00E75A4B">
        <w:t>utility</w:t>
      </w:r>
      <w:r w:rsidR="00793EEB" w:rsidRPr="00E75A4B">
        <w:t>)</w:t>
      </w:r>
      <w:r w:rsidRPr="00E75A4B">
        <w:t xml:space="preserve"> applications (video surveillance, telemedicine / remote diagnostics, fire safety, </w:t>
      </w:r>
      <w:r w:rsidR="00793EEB" w:rsidRPr="00E75A4B">
        <w:t>backup camera, etc.)</w:t>
      </w:r>
      <w:r w:rsidRPr="00E75A4B">
        <w:t xml:space="preserve"> [12] [22].</w:t>
      </w:r>
    </w:p>
    <w:p w14:paraId="761B70B1" w14:textId="53EDC1C0" w:rsidR="00FF3767" w:rsidRPr="00E75A4B" w:rsidRDefault="00793EEB" w:rsidP="00E06859">
      <w:pPr>
        <w:jc w:val="both"/>
      </w:pPr>
      <w:bookmarkStart w:id="10" w:name="h.30j0zll" w:colFirst="0" w:colLast="0"/>
      <w:bookmarkEnd w:id="10"/>
      <w:r w:rsidRPr="00E75A4B">
        <w:t xml:space="preserve">In fact, </w:t>
      </w:r>
      <w:proofErr w:type="spellStart"/>
      <w:r w:rsidRPr="00E75A4B">
        <w:t>QoE</w:t>
      </w:r>
      <w:proofErr w:type="spellEnd"/>
      <w:r w:rsidRPr="00E75A4B">
        <w:t xml:space="preserve">, thus that </w:t>
      </w:r>
      <w:r w:rsidR="00FF3767" w:rsidRPr="00E75A4B">
        <w:t>how one perceives the quality of multimedia services</w:t>
      </w:r>
      <w:r w:rsidRPr="00E75A4B">
        <w:t>,</w:t>
      </w:r>
      <w:r w:rsidR="00FF3767" w:rsidRPr="00E75A4B">
        <w:t xml:space="preserve"> depends on a number of contextual parameters, not only objective</w:t>
      </w:r>
      <w:r w:rsidRPr="00E75A4B">
        <w:t xml:space="preserve"> ones</w:t>
      </w:r>
      <w:r w:rsidR="00FF3767" w:rsidRPr="00E75A4B">
        <w:t xml:space="preserve">, but also subjective </w:t>
      </w:r>
      <w:r w:rsidRPr="00E75A4B">
        <w:t xml:space="preserve">ones </w:t>
      </w:r>
      <w:r w:rsidR="00FF3767" w:rsidRPr="00E75A4B">
        <w:t xml:space="preserve">[19]. Only a full understanding, usually only possible with strong limiting the area of </w:t>
      </w:r>
      <w:proofErr w:type="spellStart"/>
      <w:r w:rsidRPr="00E75A4B">
        <w:t>QoE</w:t>
      </w:r>
      <w:proofErr w:type="spellEnd"/>
      <w:r w:rsidRPr="00E75A4B">
        <w:t xml:space="preserve"> </w:t>
      </w:r>
      <w:r w:rsidR="00E75A4B" w:rsidRPr="00E75A4B">
        <w:t>modelling</w:t>
      </w:r>
      <w:r w:rsidRPr="00E75A4B">
        <w:t xml:space="preserve"> </w:t>
      </w:r>
      <w:r w:rsidR="00FF3767" w:rsidRPr="00E75A4B">
        <w:t>application, gives a chance to obtain results consistent with the expectations of service users, and consequently, enabling the optimization of quality [13]. Unfortunately, a large number of contextual parameters makes this research problem is still open.</w:t>
      </w:r>
    </w:p>
    <w:p w14:paraId="73295043" w14:textId="7AC1D2D6" w:rsidR="00793EEB" w:rsidRPr="00E75A4B" w:rsidRDefault="00676F15" w:rsidP="00E06859">
      <w:pPr>
        <w:pStyle w:val="Heading1"/>
      </w:pPr>
      <w:r w:rsidRPr="00E75A4B">
        <w:t>1</w:t>
      </w:r>
      <w:r w:rsidRPr="00E75A4B">
        <w:tab/>
      </w:r>
      <w:r w:rsidR="00793EEB" w:rsidRPr="00E75A4B">
        <w:t>Target Recognition Video for the Purpose of Use</w:t>
      </w:r>
    </w:p>
    <w:p w14:paraId="7B478624" w14:textId="167836D4" w:rsidR="00E06859" w:rsidRPr="00E75A4B" w:rsidRDefault="00E06859" w:rsidP="00E06859">
      <w:pPr>
        <w:jc w:val="both"/>
      </w:pPr>
      <w:r w:rsidRPr="00E75A4B">
        <w:t xml:space="preserve">In many visual applications, the quality of motion picture, in the classic sense, is not as important as the ability of the visual system to perform a specific task, for which they are created, given the processed video sequences. Such </w:t>
      </w:r>
      <w:r w:rsidR="00E75A4B" w:rsidRPr="00E75A4B">
        <w:t>sequences</w:t>
      </w:r>
      <w:r w:rsidRPr="00E75A4B">
        <w:t xml:space="preserve"> are called Target Recognition Video</w:t>
      </w:r>
      <w:r w:rsidRPr="00E75A4B">
        <w:rPr>
          <w:i/>
        </w:rPr>
        <w:t xml:space="preserve"> </w:t>
      </w:r>
      <w:r w:rsidRPr="00E75A4B">
        <w:t>(TRV). Regardless of the different understandings of the concept of TRV quality, its verification is necessary to perform a dedicated quality testing. The basic prem</w:t>
      </w:r>
      <w:r w:rsidR="006E60B9" w:rsidRPr="00E75A4B">
        <w:t xml:space="preserve">ise of these tests is to find TRV </w:t>
      </w:r>
      <w:r w:rsidRPr="00E75A4B">
        <w:t>quality limit</w:t>
      </w:r>
      <w:r w:rsidR="006E60B9" w:rsidRPr="00E75A4B">
        <w:t>s</w:t>
      </w:r>
      <w:r w:rsidRPr="00E75A4B">
        <w:t>, for which the task can be performed with the desired probability or accuracy.</w:t>
      </w:r>
    </w:p>
    <w:p w14:paraId="01F21B4D" w14:textId="609F4D41" w:rsidR="00E06859" w:rsidRPr="00E75A4B" w:rsidRDefault="00E06859" w:rsidP="00E06859">
      <w:pPr>
        <w:jc w:val="both"/>
      </w:pPr>
      <w:r w:rsidRPr="00E75A4B">
        <w:t xml:space="preserve">Such tests are </w:t>
      </w:r>
      <w:r w:rsidR="006E60B9" w:rsidRPr="00E75A4B">
        <w:t>usually subjective tests (</w:t>
      </w:r>
      <w:r w:rsidRPr="00E75A4B">
        <w:t>psychophysical experiments</w:t>
      </w:r>
      <w:r w:rsidR="006E60B9" w:rsidRPr="00E75A4B">
        <w:t>)</w:t>
      </w:r>
      <w:r w:rsidRPr="00E75A4B">
        <w:t xml:space="preserve"> with a group of </w:t>
      </w:r>
      <w:r w:rsidR="006E60B9" w:rsidRPr="00E75A4B">
        <w:t>subjects</w:t>
      </w:r>
      <w:r w:rsidRPr="00E75A4B">
        <w:t xml:space="preserve">. Unfortunately, due to the complexity of the issue and the relatively low level of knowledge of human cognitive mechanisms, </w:t>
      </w:r>
      <w:r w:rsidR="006E60B9" w:rsidRPr="00E75A4B">
        <w:t xml:space="preserve">besides </w:t>
      </w:r>
      <w:r w:rsidRPr="00E75A4B">
        <w:t xml:space="preserve">very limited areas of application, </w:t>
      </w:r>
      <w:r w:rsidR="006E60B9" w:rsidRPr="00E75A4B">
        <w:t xml:space="preserve">satisfactory results of computer </w:t>
      </w:r>
      <w:r w:rsidR="00E75A4B" w:rsidRPr="00E75A4B">
        <w:t>modelling</w:t>
      </w:r>
      <w:r w:rsidR="006E60B9" w:rsidRPr="00E75A4B">
        <w:t xml:space="preserve"> of the quality of TRV has </w:t>
      </w:r>
      <w:r w:rsidRPr="00E75A4B">
        <w:t>not yet been achieved.</w:t>
      </w:r>
    </w:p>
    <w:p w14:paraId="400E1524" w14:textId="3AA15114" w:rsidR="00E06859" w:rsidRPr="00E75A4B" w:rsidRDefault="00E06859" w:rsidP="006E60B9">
      <w:pPr>
        <w:jc w:val="both"/>
      </w:pPr>
      <w:r w:rsidRPr="00E75A4B">
        <w:t xml:space="preserve">Given the use of TRV, </w:t>
      </w:r>
      <w:r w:rsidR="006E60B9" w:rsidRPr="00E75A4B">
        <w:t xml:space="preserve">a </w:t>
      </w:r>
      <w:r w:rsidRPr="00E75A4B">
        <w:t xml:space="preserve">qualitative test is not focused on the subjective </w:t>
      </w:r>
      <w:r w:rsidR="006E60B9" w:rsidRPr="00E75A4B">
        <w:t xml:space="preserve">subject </w:t>
      </w:r>
      <w:r w:rsidRPr="00E75A4B">
        <w:t xml:space="preserve">satisfaction with the quality of the </w:t>
      </w:r>
      <w:r w:rsidR="0010576A" w:rsidRPr="00E75A4B">
        <w:t xml:space="preserve">video </w:t>
      </w:r>
      <w:r w:rsidRPr="00E75A4B">
        <w:t xml:space="preserve">sequence, but to measure the performance of the </w:t>
      </w:r>
      <w:r w:rsidR="0010576A" w:rsidRPr="00E75A4B">
        <w:t>subject</w:t>
      </w:r>
      <w:r w:rsidRPr="00E75A4B">
        <w:t xml:space="preserve">, making use of TRV, for the accomplishment of the tasks entrusted to the </w:t>
      </w:r>
      <w:r w:rsidR="0010576A" w:rsidRPr="00E75A4B">
        <w:t>subject</w:t>
      </w:r>
      <w:r w:rsidRPr="00E75A4B">
        <w:t>. The purpose of this may be, for example:</w:t>
      </w:r>
    </w:p>
    <w:p w14:paraId="774DDA72" w14:textId="6635BB07" w:rsidR="00E06859" w:rsidRPr="00E75A4B" w:rsidRDefault="00E06859" w:rsidP="00E06859">
      <w:pPr>
        <w:numPr>
          <w:ilvl w:val="0"/>
          <w:numId w:val="48"/>
        </w:numPr>
      </w:pPr>
      <w:r w:rsidRPr="00E75A4B">
        <w:t xml:space="preserve">For a video surveillance </w:t>
      </w:r>
      <w:r w:rsidR="0010576A" w:rsidRPr="00E75A4B">
        <w:t>–</w:t>
      </w:r>
      <w:r w:rsidRPr="00E75A4B">
        <w:t xml:space="preserve"> recognition of license plate numbers</w:t>
      </w:r>
    </w:p>
    <w:p w14:paraId="00C24C7E" w14:textId="3CF39269" w:rsidR="00E06859" w:rsidRPr="00E75A4B" w:rsidRDefault="00E75A4B" w:rsidP="00E06859">
      <w:pPr>
        <w:numPr>
          <w:ilvl w:val="0"/>
          <w:numId w:val="48"/>
        </w:numPr>
      </w:pPr>
      <w:r w:rsidRPr="00E75A4B">
        <w:t>For</w:t>
      </w:r>
      <w:r w:rsidR="00E06859" w:rsidRPr="00E75A4B">
        <w:t xml:space="preserve"> telemedicine / remote diagnosis </w:t>
      </w:r>
      <w:r w:rsidR="0010576A" w:rsidRPr="00E75A4B">
        <w:t>–</w:t>
      </w:r>
      <w:r w:rsidR="00E06859" w:rsidRPr="00E75A4B">
        <w:t xml:space="preserve"> correct diagnosis</w:t>
      </w:r>
    </w:p>
    <w:p w14:paraId="38FD21AA" w14:textId="4E755B52" w:rsidR="00E06859" w:rsidRPr="00E75A4B" w:rsidRDefault="00E75A4B" w:rsidP="00E06859">
      <w:pPr>
        <w:numPr>
          <w:ilvl w:val="0"/>
          <w:numId w:val="48"/>
        </w:numPr>
      </w:pPr>
      <w:r w:rsidRPr="00E75A4B">
        <w:t>For</w:t>
      </w:r>
      <w:r w:rsidR="00E06859" w:rsidRPr="00E75A4B">
        <w:t xml:space="preserve"> fire safety </w:t>
      </w:r>
      <w:r w:rsidR="0010576A" w:rsidRPr="00E75A4B">
        <w:t>–</w:t>
      </w:r>
      <w:r w:rsidR="00E06859" w:rsidRPr="00E75A4B">
        <w:t xml:space="preserve"> fire detection</w:t>
      </w:r>
    </w:p>
    <w:p w14:paraId="620150D2" w14:textId="550DB6A8" w:rsidR="00E06859" w:rsidRPr="00E75A4B" w:rsidRDefault="00E75A4B" w:rsidP="00E06859">
      <w:pPr>
        <w:numPr>
          <w:ilvl w:val="0"/>
          <w:numId w:val="48"/>
        </w:numPr>
      </w:pPr>
      <w:r w:rsidRPr="00E75A4B">
        <w:t>For</w:t>
      </w:r>
      <w:r w:rsidR="00E06859" w:rsidRPr="00E75A4B">
        <w:t xml:space="preserve"> </w:t>
      </w:r>
      <w:r w:rsidR="0010576A" w:rsidRPr="00E75A4B">
        <w:t>backup</w:t>
      </w:r>
      <w:r w:rsidR="00E06859" w:rsidRPr="00E75A4B">
        <w:t xml:space="preserve"> camera </w:t>
      </w:r>
      <w:r w:rsidR="0010576A" w:rsidRPr="00E75A4B">
        <w:t>–</w:t>
      </w:r>
      <w:r w:rsidR="00E06859" w:rsidRPr="00E75A4B">
        <w:t xml:space="preserve"> park</w:t>
      </w:r>
      <w:r w:rsidR="0010576A" w:rsidRPr="00E75A4B">
        <w:t>ing</w:t>
      </w:r>
      <w:r w:rsidR="00E06859" w:rsidRPr="00E75A4B">
        <w:t xml:space="preserve"> the car</w:t>
      </w:r>
    </w:p>
    <w:p w14:paraId="67867A54" w14:textId="27D9BAA4" w:rsidR="00E06859" w:rsidRPr="00E75A4B" w:rsidRDefault="0010576A" w:rsidP="0010576A">
      <w:pPr>
        <w:jc w:val="both"/>
      </w:pPr>
      <w:r w:rsidRPr="00E75A4B">
        <w:t xml:space="preserve">Naturally, we </w:t>
      </w:r>
      <w:r w:rsidR="00E06859" w:rsidRPr="00E75A4B">
        <w:t xml:space="preserve">face </w:t>
      </w:r>
      <w:r w:rsidRPr="00E75A4B">
        <w:t xml:space="preserve">an </w:t>
      </w:r>
      <w:r w:rsidR="00E06859" w:rsidRPr="00E75A4B">
        <w:t xml:space="preserve">imposed, significant influence of the human factor, </w:t>
      </w:r>
      <w:r w:rsidRPr="00E75A4B">
        <w:t xml:space="preserve">so </w:t>
      </w:r>
      <w:r w:rsidR="00E06859" w:rsidRPr="00E75A4B">
        <w:t>it seems obvious to ask questions on the procedures to be complied with in order to make a subjective assessment of the quality of TRV. In particular, the questions arise</w:t>
      </w:r>
      <w:r w:rsidRPr="00E75A4B">
        <w:t xml:space="preserve"> on</w:t>
      </w:r>
      <w:r w:rsidR="00E06859" w:rsidRPr="00E75A4B">
        <w:t>:</w:t>
      </w:r>
    </w:p>
    <w:p w14:paraId="2D0FD3E4" w14:textId="5077DAEC" w:rsidR="00E06859" w:rsidRPr="00E75A4B" w:rsidRDefault="00E06859" w:rsidP="00E06859">
      <w:pPr>
        <w:numPr>
          <w:ilvl w:val="0"/>
          <w:numId w:val="47"/>
        </w:numPr>
      </w:pPr>
      <w:r w:rsidRPr="00E75A4B">
        <w:t xml:space="preserve">Method of </w:t>
      </w:r>
      <w:r w:rsidR="00E75A4B" w:rsidRPr="00E75A4B">
        <w:t>selection of</w:t>
      </w:r>
      <w:r w:rsidR="0010576A" w:rsidRPr="00E75A4B">
        <w:t xml:space="preserve"> </w:t>
      </w:r>
      <w:r w:rsidRPr="00E75A4B">
        <w:t xml:space="preserve">source TRV, </w:t>
      </w:r>
      <w:r w:rsidR="0010576A" w:rsidRPr="00E75A4B">
        <w:t xml:space="preserve">from which test </w:t>
      </w:r>
      <w:r w:rsidRPr="00E75A4B">
        <w:t xml:space="preserve">TRV </w:t>
      </w:r>
      <w:r w:rsidR="0010576A" w:rsidRPr="00E75A4B">
        <w:t xml:space="preserve">(with degraded quality) </w:t>
      </w:r>
      <w:r w:rsidRPr="00E75A4B">
        <w:t xml:space="preserve">arise </w:t>
      </w:r>
    </w:p>
    <w:p w14:paraId="53409078" w14:textId="5683A063" w:rsidR="00E06859" w:rsidRPr="00E75A4B" w:rsidRDefault="0010576A" w:rsidP="00E06859">
      <w:pPr>
        <w:numPr>
          <w:ilvl w:val="0"/>
          <w:numId w:val="47"/>
        </w:numPr>
      </w:pPr>
      <w:r w:rsidRPr="00E75A4B">
        <w:lastRenderedPageBreak/>
        <w:t>Subjective t</w:t>
      </w:r>
      <w:r w:rsidR="00E06859" w:rsidRPr="00E75A4B">
        <w:t>esting methods and general mann</w:t>
      </w:r>
      <w:r w:rsidRPr="00E75A4B">
        <w:t>er of conducting the psychophysical experiment</w:t>
      </w:r>
    </w:p>
    <w:p w14:paraId="6EF31FBC" w14:textId="70273F34" w:rsidR="00E06859" w:rsidRPr="00E75A4B" w:rsidRDefault="0010576A" w:rsidP="00E06859">
      <w:pPr>
        <w:numPr>
          <w:ilvl w:val="0"/>
          <w:numId w:val="47"/>
        </w:numPr>
      </w:pPr>
      <w:r w:rsidRPr="00E75A4B">
        <w:t>M</w:t>
      </w:r>
      <w:r w:rsidR="00E06859" w:rsidRPr="00E75A4B">
        <w:t xml:space="preserve">ethod of selecting a group of </w:t>
      </w:r>
      <w:r w:rsidRPr="00E75A4B">
        <w:t>subjects</w:t>
      </w:r>
      <w:r w:rsidR="00E06859" w:rsidRPr="00E75A4B">
        <w:t xml:space="preserve"> in the psychophysical experiment</w:t>
      </w:r>
    </w:p>
    <w:p w14:paraId="00156ED4" w14:textId="0DF4846C" w:rsidR="00E06859" w:rsidRPr="00E75A4B" w:rsidRDefault="00E06859" w:rsidP="00E06859">
      <w:pPr>
        <w:numPr>
          <w:ilvl w:val="0"/>
          <w:numId w:val="47"/>
        </w:numPr>
      </w:pPr>
      <w:r w:rsidRPr="00E75A4B">
        <w:t xml:space="preserve">Instructing and training of </w:t>
      </w:r>
      <w:r w:rsidR="0010576A" w:rsidRPr="00E75A4B">
        <w:t>subject</w:t>
      </w:r>
      <w:r w:rsidRPr="00E75A4B">
        <w:t xml:space="preserve"> before the start of the experiment</w:t>
      </w:r>
    </w:p>
    <w:p w14:paraId="5149747C" w14:textId="22E47087" w:rsidR="00E06859" w:rsidRPr="00E75A4B" w:rsidRDefault="0010576A" w:rsidP="00E06859">
      <w:pPr>
        <w:numPr>
          <w:ilvl w:val="0"/>
          <w:numId w:val="47"/>
        </w:numPr>
      </w:pPr>
      <w:r w:rsidRPr="00E75A4B">
        <w:t>C</w:t>
      </w:r>
      <w:r w:rsidR="00E06859" w:rsidRPr="00E75A4B">
        <w:t xml:space="preserve">onditions in which </w:t>
      </w:r>
      <w:r w:rsidRPr="00E75A4B">
        <w:t xml:space="preserve">the test </w:t>
      </w:r>
      <w:r w:rsidR="00E06859" w:rsidRPr="00E75A4B">
        <w:t xml:space="preserve">will </w:t>
      </w:r>
      <w:r w:rsidRPr="00E75A4B">
        <w:t>be carried out</w:t>
      </w:r>
    </w:p>
    <w:p w14:paraId="0A069F1B" w14:textId="76D01677" w:rsidR="00E06859" w:rsidRPr="00E75A4B" w:rsidRDefault="0010576A" w:rsidP="00E06859">
      <w:pPr>
        <w:numPr>
          <w:ilvl w:val="0"/>
          <w:numId w:val="47"/>
        </w:numPr>
      </w:pPr>
      <w:r w:rsidRPr="00E75A4B">
        <w:t>M</w:t>
      </w:r>
      <w:r w:rsidR="00E06859" w:rsidRPr="00E75A4B">
        <w:t>ethods of statistical analysis and presentation of results</w:t>
      </w:r>
    </w:p>
    <w:p w14:paraId="768AFA20" w14:textId="2948D3E7" w:rsidR="00793EEB" w:rsidRPr="00E75A4B" w:rsidRDefault="0010576A" w:rsidP="0010576A">
      <w:pPr>
        <w:pStyle w:val="Heading1"/>
      </w:pPr>
      <w:r w:rsidRPr="00E75A4B">
        <w:t>2</w:t>
      </w:r>
      <w:r w:rsidRPr="00E75A4B">
        <w:tab/>
        <w:t>Methods for Subjective Evaluation of TRV</w:t>
      </w:r>
    </w:p>
    <w:p w14:paraId="36BAFAB2" w14:textId="5D382DAE" w:rsidR="0010576A" w:rsidRPr="00E75A4B" w:rsidRDefault="0010576A" w:rsidP="0010576A">
      <w:pPr>
        <w:jc w:val="both"/>
      </w:pPr>
      <w:r w:rsidRPr="00E75A4B">
        <w:t>Questions articulated in the previous section, are tried to be answered by Recommendation ITU-T P.912 [7]: “Subjective Video Quality Assessment Methods for Recognition Tasks”, published in 2008. In addition, Recommendation P.912 organizes terminology related to subjective TRV testing, introducing appropriate definitions for the methods of testing (psychophysical experiments).</w:t>
      </w:r>
    </w:p>
    <w:p w14:paraId="23FD91E0" w14:textId="67C25C6B" w:rsidR="00676F15" w:rsidRPr="00E75A4B" w:rsidRDefault="0010576A" w:rsidP="00801321">
      <w:pPr>
        <w:jc w:val="both"/>
      </w:pPr>
      <w:r w:rsidRPr="00E75A4B">
        <w:t xml:space="preserve">Unfortunately, Recommendation P.912 is only the first step in the standardization of methods of subjective TRV testing. In the opinion of the authors, which is based both on the </w:t>
      </w:r>
      <w:r w:rsidR="00801321" w:rsidRPr="00E75A4B">
        <w:t xml:space="preserve">research </w:t>
      </w:r>
      <w:r w:rsidRPr="00E75A4B">
        <w:t xml:space="preserve">results (their own and independent), as well as observation acquired in the course of carrying out numerous experiments with TRV, many claims of Recommendation P.912 is formulated at too high a level of generality. What’s more, the selected statements, not </w:t>
      </w:r>
      <w:r w:rsidR="00801321" w:rsidRPr="00E75A4B">
        <w:t>proven by</w:t>
      </w:r>
      <w:r w:rsidRPr="00E75A4B">
        <w:t xml:space="preserve"> research results</w:t>
      </w:r>
      <w:r w:rsidR="00801321" w:rsidRPr="00E75A4B">
        <w:t>,</w:t>
      </w:r>
      <w:r w:rsidRPr="00E75A4B">
        <w:t xml:space="preserve"> are significantly dis</w:t>
      </w:r>
      <w:r w:rsidR="00801321" w:rsidRPr="00E75A4B">
        <w:t>putable</w:t>
      </w:r>
      <w:r w:rsidRPr="00E75A4B">
        <w:t>. In this situation, the author</w:t>
      </w:r>
      <w:r w:rsidR="00801321" w:rsidRPr="00E75A4B">
        <w:t>s propose</w:t>
      </w:r>
      <w:r w:rsidRPr="00E75A4B">
        <w:t xml:space="preserve"> amendments to Recommendation P.912, which detailed scope has been discussed in the following subsections.</w:t>
      </w:r>
      <w:r w:rsidR="00116AE0" w:rsidRPr="00E75A4B">
        <w:t xml:space="preserve"> </w:t>
      </w:r>
    </w:p>
    <w:p w14:paraId="51D2172A" w14:textId="75849F4C" w:rsidR="00676F15" w:rsidRPr="00E75A4B" w:rsidRDefault="001223FF" w:rsidP="00676F15">
      <w:pPr>
        <w:rPr>
          <w:b/>
        </w:rPr>
      </w:pPr>
      <w:r w:rsidRPr="00E75A4B">
        <w:rPr>
          <w:b/>
        </w:rPr>
        <w:t>2</w:t>
      </w:r>
      <w:r w:rsidR="007A6482" w:rsidRPr="00E75A4B">
        <w:rPr>
          <w:b/>
        </w:rPr>
        <w:t>.1</w:t>
      </w:r>
      <w:r w:rsidR="007A6482" w:rsidRPr="00E75A4B">
        <w:rPr>
          <w:b/>
        </w:rPr>
        <w:tab/>
      </w:r>
      <w:r w:rsidR="00801321" w:rsidRPr="00E75A4B">
        <w:rPr>
          <w:b/>
        </w:rPr>
        <w:t>Source Signal</w:t>
      </w:r>
    </w:p>
    <w:p w14:paraId="15E57DAD" w14:textId="3960D5E2" w:rsidR="00801321" w:rsidRPr="00E75A4B" w:rsidRDefault="00801321" w:rsidP="00801321">
      <w:pPr>
        <w:jc w:val="both"/>
      </w:pPr>
      <w:r w:rsidRPr="00E75A4B">
        <w:t>In Section 5, Recommendation P.912 says (among others):</w:t>
      </w:r>
    </w:p>
    <w:p w14:paraId="20130953" w14:textId="260CC0A7" w:rsidR="00801321" w:rsidRPr="00E75A4B" w:rsidRDefault="00801321" w:rsidP="00801321">
      <w:pPr>
        <w:jc w:val="both"/>
      </w:pPr>
      <w:r w:rsidRPr="00E75A4B">
        <w:rPr>
          <w:i/>
        </w:rPr>
        <w:t>Test sequences should follow the general principles stated in [3] and [6], which specify scenes that should be consistent with the transmission service under test, and should span the full range of spatial and temporal information. It is critical for the nature of these evaluations that the stimuli used actually reflect the true operational parameters of the conditions under which the video material is collected about, and cover the entire range of possible scenarios for the application area identifying that one is.</w:t>
      </w:r>
    </w:p>
    <w:p w14:paraId="155986D4" w14:textId="10EAA0DF" w:rsidR="00801321" w:rsidRPr="00E75A4B" w:rsidRDefault="00801321" w:rsidP="00801321">
      <w:pPr>
        <w:jc w:val="both"/>
      </w:pPr>
      <w:r w:rsidRPr="00E75A4B">
        <w:t>Unfortunately, in practice, for some cases, data availability is very limited. Consider the impact of studying quality of images (admittedly still) on the accuracy of X-ray diagnosis of bone fractures. It is obvious that due to the low frequency of certain types of fractures, the availability of the database of corresponding images is very small.</w:t>
      </w:r>
    </w:p>
    <w:p w14:paraId="693E4238" w14:textId="7A919585" w:rsidR="00801321" w:rsidRPr="00E75A4B" w:rsidRDefault="00801321" w:rsidP="00801321">
      <w:pPr>
        <w:jc w:val="both"/>
      </w:pPr>
      <w:r w:rsidRPr="00E75A4B">
        <w:t xml:space="preserve">Another example concerns research on the impact of CCTV recordings, the accuracy of license plate recognition [13]. For the purposes of this study, a special video database was created [15]. The recordings have been preparing with the help of the fixed CCTV cameras, recording car entry into the AGH University of Science and Technology in Krakow, </w:t>
      </w:r>
      <w:proofErr w:type="spellStart"/>
      <w:r w:rsidRPr="00E75A4B">
        <w:t>Malopolska</w:t>
      </w:r>
      <w:proofErr w:type="spellEnd"/>
      <w:r w:rsidRPr="00E75A4B">
        <w:t xml:space="preserve">, Poland (Figure 1). Again, it is obvious that due to the above-mentioned conditions of acquisition, </w:t>
      </w:r>
      <w:r w:rsidR="00E75A4B" w:rsidRPr="00E75A4B">
        <w:t>recordings</w:t>
      </w:r>
      <w:r w:rsidRPr="00E75A4B">
        <w:t xml:space="preserve"> represent a particular CCTV camera, its specific location and direction, a specific distance from the object, as well as specific lighting conditions. What’s more, due to the city in which recordings were made, most of the cars’ license plate</w:t>
      </w:r>
      <w:r w:rsidR="00A051C4" w:rsidRPr="00E75A4B">
        <w:t>s</w:t>
      </w:r>
      <w:r w:rsidRPr="00E75A4B">
        <w:t xml:space="preserve"> that had been </w:t>
      </w:r>
      <w:r w:rsidR="00E75A4B" w:rsidRPr="00E75A4B">
        <w:t>filmed</w:t>
      </w:r>
      <w:r w:rsidRPr="00E75A4B">
        <w:t xml:space="preserve"> have “K” (distinguishing the province of </w:t>
      </w:r>
      <w:proofErr w:type="spellStart"/>
      <w:r w:rsidRPr="00E75A4B">
        <w:t>Malopolska</w:t>
      </w:r>
      <w:proofErr w:type="spellEnd"/>
      <w:r w:rsidRPr="00E75A4B">
        <w:t xml:space="preserve">) at the first position of the plate, while they have </w:t>
      </w:r>
      <w:r w:rsidR="00A051C4" w:rsidRPr="00E75A4B">
        <w:t>the letter “R”</w:t>
      </w:r>
      <w:r w:rsidRPr="00E75A4B">
        <w:t xml:space="preserve"> (distinguishing county) in the second position.</w:t>
      </w:r>
    </w:p>
    <w:p w14:paraId="733E8AD7" w14:textId="2FC18EE5" w:rsidR="00801321" w:rsidRPr="00E75A4B" w:rsidRDefault="00801321" w:rsidP="00801321">
      <w:pPr>
        <w:jc w:val="center"/>
      </w:pPr>
      <w:r w:rsidRPr="00E75A4B">
        <w:rPr>
          <w:noProof/>
          <w:lang w:val="en-US"/>
        </w:rPr>
        <w:lastRenderedPageBreak/>
        <w:drawing>
          <wp:inline distT="0" distB="0" distL="0" distR="0" wp14:anchorId="730A9417" wp14:editId="77E03727">
            <wp:extent cx="2915920" cy="1640141"/>
            <wp:effectExtent l="0" t="0" r="0" b="0"/>
            <wp:docPr id="2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2915920" cy="1640141"/>
                    </a:xfrm>
                    <a:prstGeom prst="rect">
                      <a:avLst/>
                    </a:prstGeom>
                    <a:ln/>
                  </pic:spPr>
                </pic:pic>
              </a:graphicData>
            </a:graphic>
          </wp:inline>
        </w:drawing>
      </w:r>
    </w:p>
    <w:p w14:paraId="4FE08E4A" w14:textId="2B031175" w:rsidR="00801321" w:rsidRPr="00E75A4B" w:rsidRDefault="00801321" w:rsidP="00801321">
      <w:pPr>
        <w:jc w:val="center"/>
      </w:pPr>
      <w:bookmarkStart w:id="11" w:name="h.1fob9te" w:colFirst="0" w:colLast="0"/>
      <w:bookmarkEnd w:id="11"/>
      <w:proofErr w:type="gramStart"/>
      <w:r w:rsidRPr="00E75A4B">
        <w:t>Figure 1.</w:t>
      </w:r>
      <w:proofErr w:type="gramEnd"/>
      <w:r w:rsidRPr="00E75A4B">
        <w:t xml:space="preserve"> </w:t>
      </w:r>
      <w:proofErr w:type="gramStart"/>
      <w:r w:rsidRPr="00E75A4B">
        <w:t>Sample frame of a recording from the database [15].</w:t>
      </w:r>
      <w:proofErr w:type="gramEnd"/>
    </w:p>
    <w:p w14:paraId="74BF897E" w14:textId="7145CD2B" w:rsidR="00801321" w:rsidRPr="00E75A4B" w:rsidRDefault="00801321" w:rsidP="00A051C4">
      <w:pPr>
        <w:jc w:val="both"/>
      </w:pPr>
      <w:r w:rsidRPr="00E75A4B">
        <w:t xml:space="preserve">As shown, contrary to Recommendation P.912, </w:t>
      </w:r>
      <w:r w:rsidR="00A051C4" w:rsidRPr="00E75A4B">
        <w:t xml:space="preserve">it is </w:t>
      </w:r>
      <w:r w:rsidRPr="00E75A4B">
        <w:t xml:space="preserve">very difficult to ensure complete coverage of the potential </w:t>
      </w:r>
      <w:r w:rsidR="00A051C4" w:rsidRPr="00E75A4B">
        <w:t xml:space="preserve">applicability </w:t>
      </w:r>
      <w:r w:rsidRPr="00E75A4B">
        <w:t xml:space="preserve">scope </w:t>
      </w:r>
      <w:r w:rsidR="00A051C4" w:rsidRPr="00E75A4B">
        <w:t>for</w:t>
      </w:r>
      <w:r w:rsidRPr="00E75A4B">
        <w:t xml:space="preserve"> recordings. Any expansion of the </w:t>
      </w:r>
      <w:r w:rsidR="00A051C4" w:rsidRPr="00E75A4B">
        <w:t xml:space="preserve">record </w:t>
      </w:r>
      <w:r w:rsidRPr="00E75A4B">
        <w:t xml:space="preserve">database is either very </w:t>
      </w:r>
      <w:r w:rsidR="00A051C4" w:rsidRPr="00E75A4B">
        <w:t xml:space="preserve">laborious, </w:t>
      </w:r>
      <w:r w:rsidR="00E75A4B" w:rsidRPr="00E75A4B">
        <w:t>time-consuming</w:t>
      </w:r>
      <w:r w:rsidRPr="00E75A4B">
        <w:t xml:space="preserve">, or even impossible. This does not mean that the cited studies are useless, but their </w:t>
      </w:r>
      <w:r w:rsidR="00A051C4" w:rsidRPr="00E75A4B">
        <w:t xml:space="preserve">applicability </w:t>
      </w:r>
      <w:r w:rsidRPr="00E75A4B">
        <w:t xml:space="preserve">scope must be explicitly limited to the scope of the database </w:t>
      </w:r>
      <w:r w:rsidR="00A051C4" w:rsidRPr="00E75A4B">
        <w:t xml:space="preserve">of </w:t>
      </w:r>
      <w:r w:rsidRPr="00E75A4B">
        <w:t xml:space="preserve">recordings. Unfortunately, the literature commonly encountered quite unjustified attempt to extrapolate the </w:t>
      </w:r>
      <w:r w:rsidR="00A051C4" w:rsidRPr="00E75A4B">
        <w:t xml:space="preserve">applicability </w:t>
      </w:r>
      <w:r w:rsidRPr="00E75A4B">
        <w:t xml:space="preserve">scope </w:t>
      </w:r>
      <w:r w:rsidR="00A051C4" w:rsidRPr="00E75A4B">
        <w:t>of</w:t>
      </w:r>
      <w:r w:rsidRPr="00E75A4B">
        <w:t xml:space="preserve"> test results (especially among less</w:t>
      </w:r>
      <w:r w:rsidR="00E2016F" w:rsidRPr="00E75A4B">
        <w:t xml:space="preserve"> experienced researchers), what</w:t>
      </w:r>
      <w:r w:rsidRPr="00E75A4B">
        <w:t>, according to the author</w:t>
      </w:r>
      <w:r w:rsidR="00E2016F" w:rsidRPr="00E75A4B">
        <w:t xml:space="preserve">s, </w:t>
      </w:r>
      <w:r w:rsidRPr="00E75A4B">
        <w:t xml:space="preserve">may be the </w:t>
      </w:r>
      <w:r w:rsidR="00E2016F" w:rsidRPr="00E75A4B">
        <w:t xml:space="preserve">effect of the </w:t>
      </w:r>
      <w:r w:rsidRPr="00E75A4B">
        <w:t xml:space="preserve">lack of explicit addressing this, it would seem </w:t>
      </w:r>
      <w:r w:rsidR="00E2016F" w:rsidRPr="00E75A4B">
        <w:t>–</w:t>
      </w:r>
      <w:r w:rsidRPr="00E75A4B">
        <w:t xml:space="preserve"> </w:t>
      </w:r>
      <w:r w:rsidR="00E2016F" w:rsidRPr="00E75A4B">
        <w:t xml:space="preserve">the obvious, </w:t>
      </w:r>
      <w:r w:rsidRPr="00E75A4B">
        <w:t>issues in Recommendation P.912, which is often instruction to carry out the tests. Therefore, the author</w:t>
      </w:r>
      <w:r w:rsidR="00E2016F" w:rsidRPr="00E75A4B">
        <w:t>s propose</w:t>
      </w:r>
      <w:r w:rsidRPr="00E75A4B">
        <w:t xml:space="preserve"> the int</w:t>
      </w:r>
      <w:r w:rsidR="00E2016F" w:rsidRPr="00E75A4B">
        <w:t>roduction of appropriate amendments</w:t>
      </w:r>
      <w:r w:rsidRPr="00E75A4B">
        <w:t xml:space="preserve"> to Section 5 of the Recommendation P.912.</w:t>
      </w:r>
    </w:p>
    <w:p w14:paraId="3F4EE618" w14:textId="606BF4D3" w:rsidR="00E2016F" w:rsidRPr="00E75A4B" w:rsidRDefault="001223FF" w:rsidP="00E2016F">
      <w:pPr>
        <w:rPr>
          <w:b/>
        </w:rPr>
      </w:pPr>
      <w:r w:rsidRPr="00E75A4B">
        <w:rPr>
          <w:b/>
        </w:rPr>
        <w:t>2</w:t>
      </w:r>
      <w:r w:rsidR="00E2016F" w:rsidRPr="00E75A4B">
        <w:rPr>
          <w:b/>
        </w:rPr>
        <w:t>.2</w:t>
      </w:r>
      <w:r w:rsidR="007A6482" w:rsidRPr="00E75A4B">
        <w:rPr>
          <w:b/>
        </w:rPr>
        <w:tab/>
      </w:r>
      <w:r w:rsidR="00E2016F" w:rsidRPr="00E75A4B">
        <w:rPr>
          <w:b/>
        </w:rPr>
        <w:t>Testing Methods</w:t>
      </w:r>
    </w:p>
    <w:p w14:paraId="665743EE" w14:textId="3E53B660" w:rsidR="00E2016F" w:rsidRPr="00E75A4B" w:rsidRDefault="00E2016F" w:rsidP="00E2016F">
      <w:r w:rsidRPr="00E75A4B">
        <w:t>In Section 6 of Recommendation P.912 we read (</w:t>
      </w:r>
      <w:r w:rsidR="00E75A4B" w:rsidRPr="00E75A4B">
        <w:t>e.g.</w:t>
      </w:r>
      <w:r w:rsidRPr="00E75A4B">
        <w:t>):</w:t>
      </w:r>
    </w:p>
    <w:p w14:paraId="3CD5F586" w14:textId="107C435D" w:rsidR="00E2016F" w:rsidRPr="00E75A4B" w:rsidRDefault="00E2016F" w:rsidP="00E2016F">
      <w:pPr>
        <w:jc w:val="both"/>
      </w:pPr>
      <w:r w:rsidRPr="00E75A4B">
        <w:rPr>
          <w:i/>
        </w:rPr>
        <w:t xml:space="preserve">The application of TRV is directly related to the ability of the user that </w:t>
      </w:r>
      <w:r w:rsidR="00E75A4B" w:rsidRPr="00E75A4B">
        <w:rPr>
          <w:i/>
        </w:rPr>
        <w:t>recognizes</w:t>
      </w:r>
      <w:r w:rsidRPr="00E75A4B">
        <w:rPr>
          <w:i/>
        </w:rPr>
        <w:t xml:space="preserve"> targets at increasing levels of detail. These levels are referred this as Discrimination Classes (DC). When determining the DC for particular scenarios, they must consider that for a set distance from the camera to the object of interest, the DC directly correlates video is decreasing resolution of the target, and therefore the object is represented by fewer cycles per degree of resolution. Fewer cycles per degree of resolution also means that the object subtends less of the information content of the video, making identification of the target more difficult.</w:t>
      </w:r>
    </w:p>
    <w:p w14:paraId="7738FD61" w14:textId="4115B309" w:rsidR="00E2016F" w:rsidRPr="00E75A4B" w:rsidRDefault="00E2016F" w:rsidP="00E2016F">
      <w:pPr>
        <w:jc w:val="both"/>
      </w:pPr>
      <w:r w:rsidRPr="00E75A4B">
        <w:t xml:space="preserve">Unfortunately this subparagraph, in the opinion of the authors, </w:t>
      </w:r>
      <w:r w:rsidR="00244077" w:rsidRPr="00E75A4B">
        <w:t>makes it not easy</w:t>
      </w:r>
      <w:r w:rsidRPr="00E75A4B">
        <w:t xml:space="preserve">, especially </w:t>
      </w:r>
      <w:r w:rsidR="00244077" w:rsidRPr="00E75A4B">
        <w:t xml:space="preserve">for a </w:t>
      </w:r>
      <w:r w:rsidRPr="00E75A4B">
        <w:t xml:space="preserve">novice experimenter, to understand the relationship between the </w:t>
      </w:r>
      <w:r w:rsidR="00244077" w:rsidRPr="00E75A4B">
        <w:t xml:space="preserve">parameters (used </w:t>
      </w:r>
      <w:r w:rsidRPr="00E75A4B">
        <w:t>partially interchangeably and not quite correctly</w:t>
      </w:r>
      <w:r w:rsidR="00244077" w:rsidRPr="00E75A4B">
        <w:t>)</w:t>
      </w:r>
      <w:r w:rsidRPr="00E75A4B">
        <w:t xml:space="preserve"> such as </w:t>
      </w:r>
      <w:r w:rsidR="00244077" w:rsidRPr="00E75A4B">
        <w:t xml:space="preserve">number of Cycles-Per-Degree </w:t>
      </w:r>
      <w:r w:rsidRPr="00E75A4B">
        <w:t>(</w:t>
      </w:r>
      <w:r w:rsidR="00244077" w:rsidRPr="00E75A4B">
        <w:t>CPD</w:t>
      </w:r>
      <w:r w:rsidRPr="00E75A4B">
        <w:t>),</w:t>
      </w:r>
      <w:r w:rsidR="00244077" w:rsidRPr="00E75A4B">
        <w:t xml:space="preserve"> </w:t>
      </w:r>
      <w:r w:rsidRPr="00E75A4B">
        <w:t xml:space="preserve">the resolution of the object and the distance between the camera and the </w:t>
      </w:r>
      <w:r w:rsidR="00244077" w:rsidRPr="00E75A4B">
        <w:t>object</w:t>
      </w:r>
      <w:r w:rsidRPr="00E75A4B">
        <w:t xml:space="preserve">. In practice, the key parameter is the CPD, </w:t>
      </w:r>
      <w:r w:rsidR="00244077" w:rsidRPr="00E75A4B">
        <w:t>on which</w:t>
      </w:r>
      <w:r w:rsidRPr="00E75A4B">
        <w:t xml:space="preserve"> impact has a resolution of an object, </w:t>
      </w:r>
      <w:r w:rsidR="00244077" w:rsidRPr="00E75A4B">
        <w:t xml:space="preserve">and </w:t>
      </w:r>
      <w:r w:rsidRPr="00E75A4B">
        <w:t xml:space="preserve">can </w:t>
      </w:r>
      <w:r w:rsidR="00244077" w:rsidRPr="00E75A4B">
        <w:t xml:space="preserve">be </w:t>
      </w:r>
      <w:r w:rsidRPr="00E75A4B">
        <w:t>affect</w:t>
      </w:r>
      <w:r w:rsidR="00244077" w:rsidRPr="00E75A4B">
        <w:t>ed by</w:t>
      </w:r>
      <w:r w:rsidRPr="00E75A4B">
        <w:t xml:space="preserve"> the distance between the camera and the </w:t>
      </w:r>
      <w:r w:rsidR="00244077" w:rsidRPr="00E75A4B">
        <w:t>object</w:t>
      </w:r>
      <w:r w:rsidRPr="00E75A4B">
        <w:t>.</w:t>
      </w:r>
    </w:p>
    <w:p w14:paraId="605D5B10" w14:textId="5E4191E6" w:rsidR="00E2016F" w:rsidRPr="00E75A4B" w:rsidRDefault="005C0E22" w:rsidP="00813660">
      <w:pPr>
        <w:jc w:val="both"/>
      </w:pPr>
      <w:r>
        <w:t>The a</w:t>
      </w:r>
      <w:r w:rsidRPr="00E75A4B">
        <w:t xml:space="preserve">uthors propose </w:t>
      </w:r>
      <w:r>
        <w:t>c</w:t>
      </w:r>
      <w:r w:rsidR="00E2016F" w:rsidRPr="00E75A4B">
        <w:t xml:space="preserve">hanges, mainly editing, involving the </w:t>
      </w:r>
      <w:r w:rsidR="00E75A4B" w:rsidRPr="00E75A4B">
        <w:t>ordering relationship between these parameters</w:t>
      </w:r>
      <w:r w:rsidR="00E2016F" w:rsidRPr="00E75A4B">
        <w:t>.</w:t>
      </w:r>
    </w:p>
    <w:p w14:paraId="2E31A695" w14:textId="020BC7D7" w:rsidR="00E2016F" w:rsidRPr="00E75A4B" w:rsidRDefault="00E2016F" w:rsidP="00813660">
      <w:pPr>
        <w:jc w:val="both"/>
      </w:pPr>
      <w:r w:rsidRPr="00E75A4B">
        <w:t xml:space="preserve">Same Section 6 </w:t>
      </w:r>
      <w:r w:rsidR="00813660" w:rsidRPr="00E75A4B">
        <w:t xml:space="preserve">of Recommendations </w:t>
      </w:r>
      <w:r w:rsidR="00E75A4B" w:rsidRPr="00E75A4B">
        <w:t>P.912</w:t>
      </w:r>
      <w:r w:rsidRPr="00E75A4B">
        <w:t xml:space="preserve"> defines the </w:t>
      </w:r>
      <w:r w:rsidR="00813660" w:rsidRPr="00E75A4B">
        <w:t xml:space="preserve">multiple-choice </w:t>
      </w:r>
      <w:r w:rsidRPr="00E75A4B">
        <w:t xml:space="preserve">method </w:t>
      </w:r>
      <w:r w:rsidR="00813660" w:rsidRPr="00E75A4B">
        <w:t xml:space="preserve">type </w:t>
      </w:r>
      <w:r w:rsidRPr="00E75A4B">
        <w:t xml:space="preserve">for testing </w:t>
      </w:r>
      <w:r w:rsidR="00813660" w:rsidRPr="00E75A4B">
        <w:t>(Figure</w:t>
      </w:r>
      <w:r w:rsidRPr="00E75A4B">
        <w:t xml:space="preserve"> 2).</w:t>
      </w:r>
    </w:p>
    <w:p w14:paraId="41D06A96" w14:textId="77777777" w:rsidR="00E2016F" w:rsidRPr="00E75A4B" w:rsidRDefault="00E2016F" w:rsidP="00813660">
      <w:pPr>
        <w:jc w:val="center"/>
      </w:pPr>
      <w:r w:rsidRPr="00E75A4B">
        <w:rPr>
          <w:noProof/>
          <w:lang w:val="en-US"/>
        </w:rPr>
        <w:lastRenderedPageBreak/>
        <w:drawing>
          <wp:inline distT="0" distB="0" distL="0" distR="0" wp14:anchorId="0F62C08E" wp14:editId="5A81BD4F">
            <wp:extent cx="2915920" cy="1637469"/>
            <wp:effectExtent l="0" t="0" r="0" b="0"/>
            <wp:docPr id="27" name="image03.jpg" descr="walking_gun"/>
            <wp:cNvGraphicFramePr/>
            <a:graphic xmlns:a="http://schemas.openxmlformats.org/drawingml/2006/main">
              <a:graphicData uri="http://schemas.openxmlformats.org/drawingml/2006/picture">
                <pic:pic xmlns:pic="http://schemas.openxmlformats.org/drawingml/2006/picture">
                  <pic:nvPicPr>
                    <pic:cNvPr id="0" name="image03.jpg" descr="walking_gun"/>
                    <pic:cNvPicPr preferRelativeResize="0"/>
                  </pic:nvPicPr>
                  <pic:blipFill>
                    <a:blip r:embed="rId10"/>
                    <a:srcRect/>
                    <a:stretch>
                      <a:fillRect/>
                    </a:stretch>
                  </pic:blipFill>
                  <pic:spPr>
                    <a:xfrm>
                      <a:off x="0" y="0"/>
                      <a:ext cx="2915920" cy="1637469"/>
                    </a:xfrm>
                    <a:prstGeom prst="rect">
                      <a:avLst/>
                    </a:prstGeom>
                    <a:ln/>
                  </pic:spPr>
                </pic:pic>
              </a:graphicData>
            </a:graphic>
          </wp:inline>
        </w:drawing>
      </w:r>
    </w:p>
    <w:p w14:paraId="544403F5" w14:textId="17D7188B" w:rsidR="00E2016F" w:rsidRPr="00E75A4B" w:rsidRDefault="00E2016F" w:rsidP="00813660">
      <w:pPr>
        <w:jc w:val="center"/>
      </w:pPr>
      <w:r w:rsidRPr="00E75A4B">
        <w:rPr>
          <w:noProof/>
          <w:lang w:val="en-US"/>
        </w:rPr>
        <w:drawing>
          <wp:inline distT="0" distB="0" distL="0" distR="0" wp14:anchorId="3E48629B" wp14:editId="79FBA527">
            <wp:extent cx="2915920" cy="1424211"/>
            <wp:effectExtent l="0" t="0" r="0" b="0"/>
            <wp:docPr id="28" name="image00.jpg" descr="MC gui clipped"/>
            <wp:cNvGraphicFramePr/>
            <a:graphic xmlns:a="http://schemas.openxmlformats.org/drawingml/2006/main">
              <a:graphicData uri="http://schemas.openxmlformats.org/drawingml/2006/picture">
                <pic:pic xmlns:pic="http://schemas.openxmlformats.org/drawingml/2006/picture">
                  <pic:nvPicPr>
                    <pic:cNvPr id="0" name="image00.jpg" descr="MC gui clipped"/>
                    <pic:cNvPicPr preferRelativeResize="0"/>
                  </pic:nvPicPr>
                  <pic:blipFill>
                    <a:blip r:embed="rId11"/>
                    <a:srcRect/>
                    <a:stretch>
                      <a:fillRect/>
                    </a:stretch>
                  </pic:blipFill>
                  <pic:spPr>
                    <a:xfrm>
                      <a:off x="0" y="0"/>
                      <a:ext cx="2915920" cy="1424211"/>
                    </a:xfrm>
                    <a:prstGeom prst="rect">
                      <a:avLst/>
                    </a:prstGeom>
                    <a:ln/>
                  </pic:spPr>
                </pic:pic>
              </a:graphicData>
            </a:graphic>
          </wp:inline>
        </w:drawing>
      </w:r>
    </w:p>
    <w:p w14:paraId="76A9FE6D" w14:textId="4254F1F4" w:rsidR="00E2016F" w:rsidRPr="00E75A4B" w:rsidRDefault="00E2016F" w:rsidP="00813660">
      <w:pPr>
        <w:jc w:val="center"/>
      </w:pPr>
      <w:bookmarkStart w:id="12" w:name="h.3znysh7" w:colFirst="0" w:colLast="0"/>
      <w:bookmarkEnd w:id="12"/>
      <w:proofErr w:type="gramStart"/>
      <w:r w:rsidRPr="00E75A4B">
        <w:t>Fig</w:t>
      </w:r>
      <w:r w:rsidR="00813660" w:rsidRPr="00E75A4B">
        <w:t>ure</w:t>
      </w:r>
      <w:r w:rsidRPr="00E75A4B">
        <w:t xml:space="preserve"> 2</w:t>
      </w:r>
      <w:r w:rsidR="00813660" w:rsidRPr="00E75A4B">
        <w:t>.</w:t>
      </w:r>
      <w:proofErr w:type="gramEnd"/>
      <w:r w:rsidRPr="00E75A4B">
        <w:t xml:space="preserve"> </w:t>
      </w:r>
      <w:proofErr w:type="gramStart"/>
      <w:r w:rsidR="00E75A4B" w:rsidRPr="00E75A4B">
        <w:t>Multiple-choice</w:t>
      </w:r>
      <w:r w:rsidRPr="00E75A4B">
        <w:t xml:space="preserve"> method [7]</w:t>
      </w:r>
      <w:r w:rsidR="00813660" w:rsidRPr="00E75A4B">
        <w:t>.</w:t>
      </w:r>
      <w:proofErr w:type="gramEnd"/>
    </w:p>
    <w:p w14:paraId="7292A131" w14:textId="44E9B0F8" w:rsidR="00E2016F" w:rsidRPr="00E75A4B" w:rsidRDefault="00E2016F" w:rsidP="00E2016F">
      <w:r w:rsidRPr="00E75A4B">
        <w:t>In the description of the multiple-choice</w:t>
      </w:r>
      <w:r w:rsidR="00813660" w:rsidRPr="00E75A4B">
        <w:t xml:space="preserve"> method</w:t>
      </w:r>
      <w:r w:rsidRPr="00E75A4B">
        <w:t>, we can read:</w:t>
      </w:r>
    </w:p>
    <w:p w14:paraId="7E3ECFE8" w14:textId="05A79D51" w:rsidR="00E2016F" w:rsidRPr="00E75A4B" w:rsidRDefault="00813660" w:rsidP="00813660">
      <w:pPr>
        <w:jc w:val="both"/>
      </w:pPr>
      <w:r w:rsidRPr="00E75A4B">
        <w:rPr>
          <w:i/>
        </w:rPr>
        <w:t>This method is a</w:t>
      </w:r>
      <w:r w:rsidR="00E2016F" w:rsidRPr="00E75A4B">
        <w:rPr>
          <w:i/>
        </w:rPr>
        <w:t xml:space="preserve">ppropriate for all DC levels and target categories (human, object and alphanumeric). For this method, the video is shown above a letter of verbal labels representing the possible answers. After presenting the video, the viewers must choose the label closest to what they recognized in the clip. The use of fixed multiple choices eliminates any possible ambiguity that could accommodate </w:t>
      </w:r>
      <w:r w:rsidRPr="00E75A4B">
        <w:rPr>
          <w:i/>
        </w:rPr>
        <w:t>arise from open questions, and a</w:t>
      </w:r>
      <w:r w:rsidR="00E2016F" w:rsidRPr="00E75A4B">
        <w:rPr>
          <w:i/>
        </w:rPr>
        <w:t>llows for more accurate measurements.</w:t>
      </w:r>
    </w:p>
    <w:p w14:paraId="7E794709" w14:textId="2A3FA3DD" w:rsidR="00E2016F" w:rsidRPr="00E75A4B" w:rsidRDefault="00E2016F" w:rsidP="00813660">
      <w:pPr>
        <w:jc w:val="both"/>
      </w:pPr>
      <w:r w:rsidRPr="00E75A4B">
        <w:t xml:space="preserve">Unfortunately recommendation says nothing about the potential impact of the order and position of the selection buttons on the preferences of their choice by the </w:t>
      </w:r>
      <w:r w:rsidR="00813660" w:rsidRPr="00E75A4B">
        <w:t>subjects</w:t>
      </w:r>
      <w:r w:rsidRPr="00E75A4B">
        <w:t xml:space="preserve">. </w:t>
      </w:r>
      <w:r w:rsidR="00813660" w:rsidRPr="00E75A4B">
        <w:t>The results of the research (conducted with the authors of this article) h</w:t>
      </w:r>
      <w:r w:rsidRPr="00E75A4B">
        <w:t xml:space="preserve">ave been published [14], which show the existence of </w:t>
      </w:r>
      <w:r w:rsidR="00813660" w:rsidRPr="00E75A4B">
        <w:t>the above-mentioned impact (Figure</w:t>
      </w:r>
      <w:r w:rsidRPr="00E75A4B">
        <w:t xml:space="preserve"> 3).</w:t>
      </w:r>
    </w:p>
    <w:p w14:paraId="60CD20AA" w14:textId="667E0B9B" w:rsidR="00E2016F" w:rsidRPr="00E75A4B" w:rsidRDefault="00E2016F" w:rsidP="00813660">
      <w:pPr>
        <w:jc w:val="center"/>
      </w:pPr>
      <w:r w:rsidRPr="00E75A4B">
        <w:rPr>
          <w:noProof/>
          <w:lang w:val="en-US"/>
        </w:rPr>
        <w:drawing>
          <wp:inline distT="0" distB="0" distL="0" distR="0" wp14:anchorId="45FBC8FF" wp14:editId="675AB3FA">
            <wp:extent cx="2915920" cy="2551430"/>
            <wp:effectExtent l="0" t="0" r="0" b="0"/>
            <wp:docPr id="2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2"/>
                    <a:srcRect/>
                    <a:stretch>
                      <a:fillRect/>
                    </a:stretch>
                  </pic:blipFill>
                  <pic:spPr>
                    <a:xfrm>
                      <a:off x="0" y="0"/>
                      <a:ext cx="2915920" cy="2551430"/>
                    </a:xfrm>
                    <a:prstGeom prst="rect">
                      <a:avLst/>
                    </a:prstGeom>
                    <a:ln/>
                  </pic:spPr>
                </pic:pic>
              </a:graphicData>
            </a:graphic>
          </wp:inline>
        </w:drawing>
      </w:r>
    </w:p>
    <w:p w14:paraId="7C9C88E5" w14:textId="4BA3D928" w:rsidR="00E2016F" w:rsidRPr="00E75A4B" w:rsidRDefault="00E2016F" w:rsidP="00813660">
      <w:pPr>
        <w:jc w:val="center"/>
      </w:pPr>
      <w:bookmarkStart w:id="13" w:name="h.2et92p0" w:colFirst="0" w:colLast="0"/>
      <w:bookmarkEnd w:id="13"/>
      <w:proofErr w:type="gramStart"/>
      <w:r w:rsidRPr="00E75A4B">
        <w:t>Fig</w:t>
      </w:r>
      <w:r w:rsidR="00813660" w:rsidRPr="00E75A4B">
        <w:t>ure</w:t>
      </w:r>
      <w:r w:rsidRPr="00E75A4B">
        <w:t xml:space="preserve"> 3</w:t>
      </w:r>
      <w:r w:rsidR="00813660" w:rsidRPr="00E75A4B">
        <w:t>.</w:t>
      </w:r>
      <w:proofErr w:type="gramEnd"/>
      <w:r w:rsidRPr="00E75A4B">
        <w:t xml:space="preserve"> </w:t>
      </w:r>
      <w:proofErr w:type="gramStart"/>
      <w:r w:rsidR="00813660" w:rsidRPr="00E75A4B">
        <w:t>S</w:t>
      </w:r>
      <w:r w:rsidRPr="00E75A4B">
        <w:t>election buttons used in the studies [14]</w:t>
      </w:r>
      <w:r w:rsidR="00813660" w:rsidRPr="00E75A4B">
        <w:t>.</w:t>
      </w:r>
      <w:proofErr w:type="gramEnd"/>
    </w:p>
    <w:p w14:paraId="1C3CAA30" w14:textId="14EB13E1" w:rsidR="00E2016F" w:rsidRPr="00E75A4B" w:rsidRDefault="00E2016F" w:rsidP="00F04FC6">
      <w:pPr>
        <w:jc w:val="both"/>
      </w:pPr>
      <w:r w:rsidRPr="00E75A4B">
        <w:t xml:space="preserve">In this connection, the </w:t>
      </w:r>
      <w:r w:rsidR="00E75A4B" w:rsidRPr="00E75A4B">
        <w:t>authors call</w:t>
      </w:r>
      <w:r w:rsidRPr="00E75A4B">
        <w:t xml:space="preserve"> for the introduction to Section 6 </w:t>
      </w:r>
      <w:r w:rsidR="00813660" w:rsidRPr="00E75A4B">
        <w:t>of Recommendation</w:t>
      </w:r>
      <w:r w:rsidRPr="00E75A4B">
        <w:t xml:space="preserve"> P</w:t>
      </w:r>
      <w:r w:rsidR="00813660" w:rsidRPr="00E75A4B">
        <w:t>.9</w:t>
      </w:r>
      <w:r w:rsidRPr="00E75A4B">
        <w:t xml:space="preserve">12 </w:t>
      </w:r>
      <w:r w:rsidR="00F04FC6" w:rsidRPr="00E75A4B">
        <w:t xml:space="preserve">of an entry </w:t>
      </w:r>
      <w:r w:rsidRPr="00E75A4B">
        <w:t>proposing a random sequence of buttons.</w:t>
      </w:r>
    </w:p>
    <w:p w14:paraId="5E59A39D" w14:textId="7515FE53" w:rsidR="00E2016F" w:rsidRPr="00E75A4B" w:rsidRDefault="00E2016F" w:rsidP="00F04FC6">
      <w:pPr>
        <w:jc w:val="both"/>
      </w:pPr>
      <w:r w:rsidRPr="00E75A4B">
        <w:lastRenderedPageBreak/>
        <w:t xml:space="preserve">Next, still in the context of a multiple-choice, in Recommendation P.912 </w:t>
      </w:r>
      <w:r w:rsidR="00F04FC6" w:rsidRPr="00E75A4B">
        <w:t>we read</w:t>
      </w:r>
      <w:r w:rsidRPr="00E75A4B">
        <w:t>:</w:t>
      </w:r>
    </w:p>
    <w:p w14:paraId="2FE6B65F" w14:textId="4BD4358F" w:rsidR="00E2016F" w:rsidRPr="00E75A4B" w:rsidRDefault="00E2016F" w:rsidP="00F04FC6">
      <w:pPr>
        <w:jc w:val="both"/>
      </w:pPr>
      <w:r w:rsidRPr="00E75A4B">
        <w:rPr>
          <w:i/>
        </w:rPr>
        <w:t>The number of choices offered to the viewer will depend on the number of alter</w:t>
      </w:r>
      <w:r w:rsidR="00F04FC6" w:rsidRPr="00E75A4B">
        <w:rPr>
          <w:i/>
        </w:rPr>
        <w:t>native scenes being presented. “</w:t>
      </w:r>
      <w:r w:rsidRPr="00E75A4B">
        <w:rPr>
          <w:i/>
        </w:rPr>
        <w:t>Unsure</w:t>
      </w:r>
      <w:r w:rsidR="00F04FC6" w:rsidRPr="00E75A4B">
        <w:rPr>
          <w:i/>
        </w:rPr>
        <w:t>”</w:t>
      </w:r>
      <w:r w:rsidRPr="00E75A4B">
        <w:rPr>
          <w:i/>
        </w:rPr>
        <w:t xml:space="preserve"> may be one of the listed choices.</w:t>
      </w:r>
    </w:p>
    <w:p w14:paraId="32148540" w14:textId="353B1713" w:rsidR="00E2016F" w:rsidRPr="00E75A4B" w:rsidRDefault="00F04FC6" w:rsidP="00F04FC6">
      <w:pPr>
        <w:jc w:val="both"/>
      </w:pPr>
      <w:r w:rsidRPr="00E75A4B">
        <w:t>It s</w:t>
      </w:r>
      <w:r w:rsidR="00E2016F" w:rsidRPr="00E75A4B">
        <w:t xml:space="preserve">hould be noted that </w:t>
      </w:r>
      <w:r w:rsidRPr="00E75A4B">
        <w:t>subjects tend to abuse the “</w:t>
      </w:r>
      <w:r w:rsidR="00E2016F" w:rsidRPr="00E75A4B">
        <w:t>Unsure</w:t>
      </w:r>
      <w:r w:rsidRPr="00E75A4B">
        <w:t>”</w:t>
      </w:r>
      <w:r w:rsidR="00E2016F" w:rsidRPr="00E75A4B">
        <w:t xml:space="preserve">. This problem has been observed when applying a </w:t>
      </w:r>
      <w:r w:rsidRPr="00E75A4B">
        <w:t>Comparison Category Rating (</w:t>
      </w:r>
      <w:r w:rsidR="00E2016F" w:rsidRPr="00E75A4B">
        <w:t>CCR</w:t>
      </w:r>
      <w:r w:rsidRPr="00E75A4B">
        <w:t>,</w:t>
      </w:r>
      <w:r w:rsidR="00E2016F" w:rsidRPr="00E75A4B">
        <w:t xml:space="preserve"> Table 1), as defined in Recommendation ITU-T P.800 [5], in which method, </w:t>
      </w:r>
      <w:r w:rsidRPr="00E75A4B">
        <w:t>subjects</w:t>
      </w:r>
      <w:r w:rsidR="00E2016F" w:rsidRPr="00E75A4B">
        <w:t xml:space="preserve"> abuse </w:t>
      </w:r>
      <w:r w:rsidRPr="00E75A4B">
        <w:t>the response “0”</w:t>
      </w:r>
      <w:r w:rsidR="00E2016F" w:rsidRPr="00E75A4B">
        <w:t xml:space="preserve"> (</w:t>
      </w:r>
      <w:r w:rsidRPr="00E75A4B">
        <w:t>“</w:t>
      </w:r>
      <w:r w:rsidR="00E2016F" w:rsidRPr="00E75A4B">
        <w:t>About the Same</w:t>
      </w:r>
      <w:r w:rsidRPr="00E75A4B">
        <w:t>”</w:t>
      </w:r>
      <w:r w:rsidR="00E2016F" w:rsidRPr="00E75A4B">
        <w:t xml:space="preserve">). A similar trend was observed independently in a </w:t>
      </w:r>
      <w:r w:rsidR="00193D9D">
        <w:t xml:space="preserve">TRV </w:t>
      </w:r>
      <w:r w:rsidR="00E2016F" w:rsidRPr="00E75A4B">
        <w:t xml:space="preserve">study conducted </w:t>
      </w:r>
      <w:r w:rsidR="00193D9D">
        <w:t>by</w:t>
      </w:r>
      <w:r w:rsidR="00E2016F" w:rsidRPr="00E75A4B">
        <w:t xml:space="preserve"> the author</w:t>
      </w:r>
      <w:r w:rsidRPr="00E75A4B">
        <w:t>s</w:t>
      </w:r>
      <w:r w:rsidR="00E2016F" w:rsidRPr="00E75A4B">
        <w:t xml:space="preserve"> [14].</w:t>
      </w:r>
    </w:p>
    <w:p w14:paraId="5848B580" w14:textId="4A7056D1" w:rsidR="00E2016F" w:rsidRPr="00E75A4B" w:rsidRDefault="00E2016F" w:rsidP="00F04FC6">
      <w:pPr>
        <w:jc w:val="center"/>
      </w:pPr>
      <w:bookmarkStart w:id="14" w:name="h.tyjcwt" w:colFirst="0" w:colLast="0"/>
      <w:bookmarkEnd w:id="14"/>
      <w:proofErr w:type="gramStart"/>
      <w:r w:rsidRPr="00E75A4B">
        <w:t>Tab</w:t>
      </w:r>
      <w:r w:rsidR="00F04FC6" w:rsidRPr="00E75A4B">
        <w:t>le</w:t>
      </w:r>
      <w:r w:rsidRPr="00E75A4B">
        <w:t xml:space="preserve"> 1</w:t>
      </w:r>
      <w:r w:rsidR="00F04FC6" w:rsidRPr="00E75A4B">
        <w:t>.</w:t>
      </w:r>
      <w:proofErr w:type="gramEnd"/>
      <w:r w:rsidRPr="00E75A4B">
        <w:t xml:space="preserve"> </w:t>
      </w:r>
      <w:proofErr w:type="gramStart"/>
      <w:r w:rsidRPr="00E75A4B">
        <w:t>The scale of the CCR method [5]</w:t>
      </w:r>
      <w:r w:rsidR="00F04FC6" w:rsidRPr="00E75A4B">
        <w:t>.</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6"/>
        <w:gridCol w:w="1763"/>
      </w:tblGrid>
      <w:tr w:rsidR="00E2016F" w:rsidRPr="00E75A4B" w14:paraId="4A1B5C0F" w14:textId="77777777" w:rsidTr="00F04FC6">
        <w:trPr>
          <w:jc w:val="center"/>
        </w:trPr>
        <w:tc>
          <w:tcPr>
            <w:tcW w:w="0" w:type="auto"/>
          </w:tcPr>
          <w:p w14:paraId="7867D3C0" w14:textId="77777777" w:rsidR="00E2016F" w:rsidRPr="00E75A4B" w:rsidRDefault="00E2016F" w:rsidP="00E2016F">
            <w:r w:rsidRPr="00E75A4B">
              <w:t>3</w:t>
            </w:r>
          </w:p>
        </w:tc>
        <w:tc>
          <w:tcPr>
            <w:tcW w:w="0" w:type="auto"/>
          </w:tcPr>
          <w:p w14:paraId="42336E4D" w14:textId="77777777" w:rsidR="00E2016F" w:rsidRPr="00E75A4B" w:rsidRDefault="00E2016F" w:rsidP="00E2016F">
            <w:r w:rsidRPr="00E75A4B">
              <w:t>Much Better</w:t>
            </w:r>
          </w:p>
        </w:tc>
      </w:tr>
      <w:tr w:rsidR="00E2016F" w:rsidRPr="00E75A4B" w14:paraId="5041E2BF" w14:textId="77777777" w:rsidTr="00F04FC6">
        <w:trPr>
          <w:jc w:val="center"/>
        </w:trPr>
        <w:tc>
          <w:tcPr>
            <w:tcW w:w="0" w:type="auto"/>
          </w:tcPr>
          <w:p w14:paraId="16A78E5B" w14:textId="77777777" w:rsidR="00E2016F" w:rsidRPr="00E75A4B" w:rsidRDefault="00E2016F" w:rsidP="00E2016F">
            <w:r w:rsidRPr="00E75A4B">
              <w:t>2</w:t>
            </w:r>
          </w:p>
        </w:tc>
        <w:tc>
          <w:tcPr>
            <w:tcW w:w="0" w:type="auto"/>
          </w:tcPr>
          <w:p w14:paraId="350D09E8" w14:textId="77777777" w:rsidR="00E2016F" w:rsidRPr="00E75A4B" w:rsidRDefault="00E2016F" w:rsidP="00E2016F">
            <w:r w:rsidRPr="00E75A4B">
              <w:t>Better</w:t>
            </w:r>
          </w:p>
        </w:tc>
      </w:tr>
      <w:tr w:rsidR="00E2016F" w:rsidRPr="00E75A4B" w14:paraId="76F65230" w14:textId="77777777" w:rsidTr="00F04FC6">
        <w:trPr>
          <w:jc w:val="center"/>
        </w:trPr>
        <w:tc>
          <w:tcPr>
            <w:tcW w:w="0" w:type="auto"/>
          </w:tcPr>
          <w:p w14:paraId="0AA48E95" w14:textId="77777777" w:rsidR="00E2016F" w:rsidRPr="00E75A4B" w:rsidRDefault="00E2016F" w:rsidP="00E2016F">
            <w:r w:rsidRPr="00E75A4B">
              <w:t>1</w:t>
            </w:r>
          </w:p>
        </w:tc>
        <w:tc>
          <w:tcPr>
            <w:tcW w:w="0" w:type="auto"/>
          </w:tcPr>
          <w:p w14:paraId="65FEB1C2" w14:textId="77777777" w:rsidR="00E2016F" w:rsidRPr="00E75A4B" w:rsidRDefault="00E2016F" w:rsidP="00E2016F">
            <w:r w:rsidRPr="00E75A4B">
              <w:t>Slightly</w:t>
            </w:r>
          </w:p>
        </w:tc>
      </w:tr>
      <w:tr w:rsidR="00E2016F" w:rsidRPr="00E75A4B" w14:paraId="5684653E" w14:textId="77777777" w:rsidTr="00F04FC6">
        <w:trPr>
          <w:jc w:val="center"/>
        </w:trPr>
        <w:tc>
          <w:tcPr>
            <w:tcW w:w="0" w:type="auto"/>
          </w:tcPr>
          <w:p w14:paraId="62BBFF29" w14:textId="77777777" w:rsidR="00E2016F" w:rsidRPr="00E75A4B" w:rsidRDefault="00E2016F" w:rsidP="00E2016F">
            <w:r w:rsidRPr="00E75A4B">
              <w:t>0</w:t>
            </w:r>
          </w:p>
        </w:tc>
        <w:tc>
          <w:tcPr>
            <w:tcW w:w="0" w:type="auto"/>
          </w:tcPr>
          <w:p w14:paraId="6138AE52" w14:textId="77777777" w:rsidR="00E2016F" w:rsidRPr="00E75A4B" w:rsidRDefault="00E2016F" w:rsidP="00E2016F">
            <w:r w:rsidRPr="00E75A4B">
              <w:t>About the Same</w:t>
            </w:r>
          </w:p>
        </w:tc>
      </w:tr>
      <w:tr w:rsidR="00E2016F" w:rsidRPr="00E75A4B" w14:paraId="57B0532C" w14:textId="77777777" w:rsidTr="00F04FC6">
        <w:trPr>
          <w:jc w:val="center"/>
        </w:trPr>
        <w:tc>
          <w:tcPr>
            <w:tcW w:w="0" w:type="auto"/>
          </w:tcPr>
          <w:p w14:paraId="302CD31E" w14:textId="77777777" w:rsidR="00E2016F" w:rsidRPr="00E75A4B" w:rsidRDefault="00E2016F" w:rsidP="00E2016F">
            <w:r w:rsidRPr="00E75A4B">
              <w:t>-1</w:t>
            </w:r>
          </w:p>
        </w:tc>
        <w:tc>
          <w:tcPr>
            <w:tcW w:w="0" w:type="auto"/>
          </w:tcPr>
          <w:p w14:paraId="42ABE656" w14:textId="77777777" w:rsidR="00E2016F" w:rsidRPr="00E75A4B" w:rsidRDefault="00E2016F" w:rsidP="00E2016F">
            <w:r w:rsidRPr="00E75A4B">
              <w:t>Slightly Worse</w:t>
            </w:r>
          </w:p>
        </w:tc>
      </w:tr>
      <w:tr w:rsidR="00E2016F" w:rsidRPr="00E75A4B" w14:paraId="09C7F0EA" w14:textId="77777777" w:rsidTr="00F04FC6">
        <w:trPr>
          <w:jc w:val="center"/>
        </w:trPr>
        <w:tc>
          <w:tcPr>
            <w:tcW w:w="0" w:type="auto"/>
          </w:tcPr>
          <w:p w14:paraId="2273A856" w14:textId="77777777" w:rsidR="00E2016F" w:rsidRPr="00E75A4B" w:rsidRDefault="00E2016F" w:rsidP="00E2016F">
            <w:r w:rsidRPr="00E75A4B">
              <w:t>-2</w:t>
            </w:r>
          </w:p>
        </w:tc>
        <w:tc>
          <w:tcPr>
            <w:tcW w:w="0" w:type="auto"/>
          </w:tcPr>
          <w:p w14:paraId="4A0DAD8E" w14:textId="77777777" w:rsidR="00E2016F" w:rsidRPr="00E75A4B" w:rsidRDefault="00E2016F" w:rsidP="00E2016F">
            <w:r w:rsidRPr="00E75A4B">
              <w:t>Worse</w:t>
            </w:r>
          </w:p>
        </w:tc>
      </w:tr>
      <w:tr w:rsidR="00E2016F" w:rsidRPr="00E75A4B" w14:paraId="23B57DFB" w14:textId="77777777" w:rsidTr="00F04FC6">
        <w:trPr>
          <w:jc w:val="center"/>
        </w:trPr>
        <w:tc>
          <w:tcPr>
            <w:tcW w:w="0" w:type="auto"/>
          </w:tcPr>
          <w:p w14:paraId="5671E9B1" w14:textId="77777777" w:rsidR="00E2016F" w:rsidRPr="00E75A4B" w:rsidRDefault="00E2016F" w:rsidP="00E2016F">
            <w:r w:rsidRPr="00E75A4B">
              <w:t>-3</w:t>
            </w:r>
          </w:p>
        </w:tc>
        <w:tc>
          <w:tcPr>
            <w:tcW w:w="0" w:type="auto"/>
          </w:tcPr>
          <w:p w14:paraId="6B1F1D57" w14:textId="06482C0C" w:rsidR="00E2016F" w:rsidRPr="00E75A4B" w:rsidRDefault="00E2016F" w:rsidP="00E2016F">
            <w:r w:rsidRPr="00E75A4B">
              <w:t>Much</w:t>
            </w:r>
            <w:r w:rsidR="00F04FC6" w:rsidRPr="00E75A4B">
              <w:t xml:space="preserve"> </w:t>
            </w:r>
            <w:r w:rsidRPr="00E75A4B">
              <w:t>Worse</w:t>
            </w:r>
          </w:p>
        </w:tc>
      </w:tr>
    </w:tbl>
    <w:p w14:paraId="3FC486AB" w14:textId="5AB8BC3D" w:rsidR="00E2016F" w:rsidRPr="00E75A4B" w:rsidRDefault="00E2016F" w:rsidP="00F04FC6">
      <w:pPr>
        <w:jc w:val="both"/>
      </w:pPr>
      <w:r w:rsidRPr="00E75A4B">
        <w:t xml:space="preserve">Unfortunately </w:t>
      </w:r>
      <w:r w:rsidR="00F04FC6" w:rsidRPr="00E75A4B">
        <w:t>Recommendation P.912 misses</w:t>
      </w:r>
      <w:r w:rsidRPr="00E75A4B">
        <w:t xml:space="preserve"> here a clear warning </w:t>
      </w:r>
      <w:r w:rsidR="00F04FC6" w:rsidRPr="00E75A4B">
        <w:t>against the prudent use of the “Unsure” (Recommendation P</w:t>
      </w:r>
      <w:r w:rsidRPr="00E75A4B">
        <w:t>.912 even encourages its use). Therefore, the author</w:t>
      </w:r>
      <w:r w:rsidR="00F04FC6" w:rsidRPr="00E75A4B">
        <w:t>s propose</w:t>
      </w:r>
      <w:r w:rsidRPr="00E75A4B">
        <w:t xml:space="preserve"> the introduction of an appropriate entry in</w:t>
      </w:r>
      <w:r w:rsidR="006633D6">
        <w:t>to</w:t>
      </w:r>
      <w:r w:rsidRPr="00E75A4B">
        <w:t xml:space="preserve"> Recommendation P.912.</w:t>
      </w:r>
    </w:p>
    <w:p w14:paraId="4FA4E251" w14:textId="5CB84E92" w:rsidR="00E2016F" w:rsidRPr="00E75A4B" w:rsidRDefault="00E2016F" w:rsidP="00F04FC6">
      <w:pPr>
        <w:jc w:val="both"/>
      </w:pPr>
      <w:r w:rsidRPr="00E75A4B">
        <w:t>In Section 6</w:t>
      </w:r>
      <w:r w:rsidR="00F04FC6" w:rsidRPr="00E75A4B">
        <w:t>, Recommendation P.912</w:t>
      </w:r>
      <w:r w:rsidRPr="00E75A4B">
        <w:t xml:space="preserve"> presents another method of testing </w:t>
      </w:r>
      <w:r w:rsidR="00F04FC6" w:rsidRPr="00E75A4B">
        <w:t>–</w:t>
      </w:r>
      <w:r w:rsidRPr="00E75A4B">
        <w:t xml:space="preserve"> </w:t>
      </w:r>
      <w:r w:rsidR="00F04FC6" w:rsidRPr="00E75A4B">
        <w:t xml:space="preserve">the single </w:t>
      </w:r>
      <w:r w:rsidR="00E75A4B" w:rsidRPr="00E75A4B">
        <w:t>choice method</w:t>
      </w:r>
      <w:r w:rsidR="00F04FC6" w:rsidRPr="00E75A4B">
        <w:t xml:space="preserve"> (Figure</w:t>
      </w:r>
      <w:r w:rsidRPr="00E75A4B">
        <w:t xml:space="preserve"> 4).</w:t>
      </w:r>
    </w:p>
    <w:p w14:paraId="038B122C" w14:textId="77777777" w:rsidR="00E2016F" w:rsidRPr="00E75A4B" w:rsidRDefault="00E2016F" w:rsidP="00F04FC6">
      <w:pPr>
        <w:jc w:val="center"/>
      </w:pPr>
      <w:r w:rsidRPr="00E75A4B">
        <w:rPr>
          <w:noProof/>
          <w:lang w:val="en-US"/>
        </w:rPr>
        <w:drawing>
          <wp:inline distT="0" distB="0" distL="0" distR="0" wp14:anchorId="1DB779C1" wp14:editId="22C6A53A">
            <wp:extent cx="2915920" cy="1644255"/>
            <wp:effectExtent l="0" t="0" r="0" b="0"/>
            <wp:docPr id="30" name="image07.png" descr="license_f2"/>
            <wp:cNvGraphicFramePr/>
            <a:graphic xmlns:a="http://schemas.openxmlformats.org/drawingml/2006/main">
              <a:graphicData uri="http://schemas.openxmlformats.org/drawingml/2006/picture">
                <pic:pic xmlns:pic="http://schemas.openxmlformats.org/drawingml/2006/picture">
                  <pic:nvPicPr>
                    <pic:cNvPr id="0" name="image07.png" descr="license_f2"/>
                    <pic:cNvPicPr preferRelativeResize="0"/>
                  </pic:nvPicPr>
                  <pic:blipFill>
                    <a:blip r:embed="rId13"/>
                    <a:srcRect/>
                    <a:stretch>
                      <a:fillRect/>
                    </a:stretch>
                  </pic:blipFill>
                  <pic:spPr>
                    <a:xfrm>
                      <a:off x="0" y="0"/>
                      <a:ext cx="2915920" cy="1644255"/>
                    </a:xfrm>
                    <a:prstGeom prst="rect">
                      <a:avLst/>
                    </a:prstGeom>
                    <a:ln/>
                  </pic:spPr>
                </pic:pic>
              </a:graphicData>
            </a:graphic>
          </wp:inline>
        </w:drawing>
      </w:r>
    </w:p>
    <w:p w14:paraId="333EE4B3" w14:textId="7F246CC7" w:rsidR="00E2016F" w:rsidRPr="00E75A4B" w:rsidRDefault="00E2016F" w:rsidP="00F04FC6">
      <w:pPr>
        <w:jc w:val="center"/>
      </w:pPr>
      <w:r w:rsidRPr="00E75A4B">
        <w:rPr>
          <w:noProof/>
          <w:lang w:val="en-US"/>
        </w:rPr>
        <w:drawing>
          <wp:inline distT="0" distB="0" distL="0" distR="0" wp14:anchorId="39BD59D1" wp14:editId="302B8629">
            <wp:extent cx="2915920" cy="2077355"/>
            <wp:effectExtent l="0" t="0" r="0" b="0"/>
            <wp:docPr id="31" name="image01.jpg" descr="SA gui clipped"/>
            <wp:cNvGraphicFramePr/>
            <a:graphic xmlns:a="http://schemas.openxmlformats.org/drawingml/2006/main">
              <a:graphicData uri="http://schemas.openxmlformats.org/drawingml/2006/picture">
                <pic:pic xmlns:pic="http://schemas.openxmlformats.org/drawingml/2006/picture">
                  <pic:nvPicPr>
                    <pic:cNvPr id="0" name="image01.jpg" descr="SA gui clipped"/>
                    <pic:cNvPicPr preferRelativeResize="0"/>
                  </pic:nvPicPr>
                  <pic:blipFill>
                    <a:blip r:embed="rId14"/>
                    <a:srcRect/>
                    <a:stretch>
                      <a:fillRect/>
                    </a:stretch>
                  </pic:blipFill>
                  <pic:spPr>
                    <a:xfrm>
                      <a:off x="0" y="0"/>
                      <a:ext cx="2915920" cy="2077355"/>
                    </a:xfrm>
                    <a:prstGeom prst="rect">
                      <a:avLst/>
                    </a:prstGeom>
                    <a:ln/>
                  </pic:spPr>
                </pic:pic>
              </a:graphicData>
            </a:graphic>
          </wp:inline>
        </w:drawing>
      </w:r>
    </w:p>
    <w:p w14:paraId="23057420" w14:textId="35C1D461" w:rsidR="00E2016F" w:rsidRPr="00E75A4B" w:rsidRDefault="00E2016F" w:rsidP="00F04FC6">
      <w:pPr>
        <w:jc w:val="center"/>
      </w:pPr>
      <w:bookmarkStart w:id="15" w:name="h.3dy6vkm" w:colFirst="0" w:colLast="0"/>
      <w:bookmarkEnd w:id="15"/>
      <w:proofErr w:type="gramStart"/>
      <w:r w:rsidRPr="00E75A4B">
        <w:t>Fig</w:t>
      </w:r>
      <w:r w:rsidR="00F04FC6" w:rsidRPr="00E75A4B">
        <w:t>ure</w:t>
      </w:r>
      <w:r w:rsidRPr="00E75A4B">
        <w:t xml:space="preserve"> 4</w:t>
      </w:r>
      <w:r w:rsidR="00F04FC6" w:rsidRPr="00E75A4B">
        <w:t>.</w:t>
      </w:r>
      <w:proofErr w:type="gramEnd"/>
      <w:r w:rsidRPr="00E75A4B">
        <w:t xml:space="preserve"> </w:t>
      </w:r>
      <w:proofErr w:type="gramStart"/>
      <w:r w:rsidR="005C0E22">
        <w:t>Single-</w:t>
      </w:r>
      <w:r w:rsidR="00F04FC6" w:rsidRPr="00E75A4B">
        <w:t>choice</w:t>
      </w:r>
      <w:r w:rsidRPr="00E75A4B">
        <w:t xml:space="preserve"> method [7]</w:t>
      </w:r>
      <w:r w:rsidR="00F04FC6" w:rsidRPr="00E75A4B">
        <w:t>.</w:t>
      </w:r>
      <w:proofErr w:type="gramEnd"/>
    </w:p>
    <w:p w14:paraId="2344A952" w14:textId="0055AE68" w:rsidR="00E2016F" w:rsidRPr="00E75A4B" w:rsidRDefault="00F04FC6" w:rsidP="00E2016F">
      <w:r w:rsidRPr="00E75A4B">
        <w:t>About this</w:t>
      </w:r>
      <w:r w:rsidR="00E2016F" w:rsidRPr="00E75A4B">
        <w:t xml:space="preserve"> </w:t>
      </w:r>
      <w:r w:rsidRPr="00E75A4B">
        <w:t xml:space="preserve">single choice </w:t>
      </w:r>
      <w:r w:rsidR="00E2016F" w:rsidRPr="00E75A4B">
        <w:t>test method we read the following:</w:t>
      </w:r>
    </w:p>
    <w:p w14:paraId="1C208363" w14:textId="11E5D84F" w:rsidR="00E2016F" w:rsidRPr="00E75A4B" w:rsidRDefault="00E2016F" w:rsidP="00F04FC6">
      <w:pPr>
        <w:jc w:val="both"/>
      </w:pPr>
      <w:r w:rsidRPr="00E75A4B">
        <w:rPr>
          <w:i/>
        </w:rPr>
        <w:lastRenderedPageBreak/>
        <w:t>If there is a non-ambiguous answer is an identification question, the single answer method</w:t>
      </w:r>
      <w:r w:rsidR="00F04FC6" w:rsidRPr="00E75A4B">
        <w:rPr>
          <w:i/>
        </w:rPr>
        <w:t xml:space="preserve"> may be used. This method is a</w:t>
      </w:r>
      <w:r w:rsidRPr="00E75A4B">
        <w:rPr>
          <w:i/>
        </w:rPr>
        <w:t>ppropriate for alphanumeric character recognition scenarios</w:t>
      </w:r>
      <w:r w:rsidR="00F04FC6" w:rsidRPr="00E75A4B">
        <w:rPr>
          <w:i/>
        </w:rPr>
        <w:t>. A viewer is asked what letter(s) or number</w:t>
      </w:r>
      <w:r w:rsidRPr="00E75A4B">
        <w:rPr>
          <w:i/>
        </w:rPr>
        <w:t>(s) was present in a specific area of th</w:t>
      </w:r>
      <w:r w:rsidR="00F04FC6" w:rsidRPr="00E75A4B">
        <w:rPr>
          <w:i/>
        </w:rPr>
        <w:t>e video, and the answer can be e</w:t>
      </w:r>
      <w:r w:rsidRPr="00E75A4B">
        <w:rPr>
          <w:i/>
        </w:rPr>
        <w:t>valuated as either correct or incorrect.</w:t>
      </w:r>
    </w:p>
    <w:p w14:paraId="265D2337" w14:textId="26E11B47" w:rsidR="00E2016F" w:rsidRPr="00E75A4B" w:rsidRDefault="00F04FC6" w:rsidP="00F04FC6">
      <w:pPr>
        <w:jc w:val="both"/>
      </w:pPr>
      <w:r w:rsidRPr="00E75A4B">
        <w:t>It s</w:t>
      </w:r>
      <w:r w:rsidR="00E2016F" w:rsidRPr="00E75A4B">
        <w:t>hould be noted that, contrary to Recommendation P.912, it is possible to also apply fuzzy logic [13]. For scenarios where the result of recognition is a</w:t>
      </w:r>
      <w:r w:rsidR="00A5649B" w:rsidRPr="00E75A4B">
        <w:t xml:space="preserve">n alphanumeric string, such </w:t>
      </w:r>
      <w:r w:rsidR="00E75A4B" w:rsidRPr="00E75A4B">
        <w:t>assistance</w:t>
      </w:r>
      <w:r w:rsidR="00A5649B" w:rsidRPr="00E75A4B">
        <w:t xml:space="preserve"> may come by</w:t>
      </w:r>
      <w:r w:rsidR="00E2016F" w:rsidRPr="00E75A4B">
        <w:t xml:space="preserve"> </w:t>
      </w:r>
      <w:r w:rsidR="00E75A4B" w:rsidRPr="00E75A4B">
        <w:t>measuring</w:t>
      </w:r>
      <w:r w:rsidR="00E2016F" w:rsidRPr="00E75A4B">
        <w:t xml:space="preserve"> differences </w:t>
      </w:r>
      <w:r w:rsidR="00A5649B" w:rsidRPr="00E75A4B">
        <w:t xml:space="preserve">between </w:t>
      </w:r>
      <w:r w:rsidR="00E2016F" w:rsidRPr="00E75A4B">
        <w:t xml:space="preserve">the two strings </w:t>
      </w:r>
      <w:r w:rsidR="00A5649B" w:rsidRPr="00E75A4B">
        <w:t>with</w:t>
      </w:r>
      <w:r w:rsidR="00E2016F" w:rsidRPr="00E75A4B">
        <w:t xml:space="preserve"> the Hamming distance (only for strings of the same length) [21], or its generalization </w:t>
      </w:r>
      <w:r w:rsidR="00A5649B" w:rsidRPr="00E75A4B">
        <w:t>–</w:t>
      </w:r>
      <w:r w:rsidR="00E2016F" w:rsidRPr="00E75A4B">
        <w:t xml:space="preserve"> the </w:t>
      </w:r>
      <w:proofErr w:type="spellStart"/>
      <w:r w:rsidR="00E75A4B" w:rsidRPr="00E75A4B">
        <w:t>Levensthein</w:t>
      </w:r>
      <w:proofErr w:type="spellEnd"/>
      <w:r w:rsidR="00E2016F" w:rsidRPr="00E75A4B">
        <w:t xml:space="preserve"> distance [23] [26]. For example, in practice, to experiment imaged in Figure 4, </w:t>
      </w:r>
      <w:r w:rsidR="00A5649B" w:rsidRPr="00E75A4B">
        <w:t>it</w:t>
      </w:r>
      <w:r w:rsidR="00E2016F" w:rsidRPr="00E75A4B">
        <w:t xml:space="preserve"> can be regarded </w:t>
      </w:r>
      <w:r w:rsidR="00A5649B" w:rsidRPr="00E75A4B">
        <w:t xml:space="preserve">with success to consider results containing not more than one error </w:t>
      </w:r>
      <w:r w:rsidR="00E2016F" w:rsidRPr="00E75A4B">
        <w:t xml:space="preserve">as correct </w:t>
      </w:r>
      <w:r w:rsidR="00A5649B" w:rsidRPr="00E75A4B">
        <w:t xml:space="preserve">ones </w:t>
      </w:r>
      <w:r w:rsidR="00E2016F" w:rsidRPr="00E75A4B">
        <w:t xml:space="preserve">[13]. </w:t>
      </w:r>
      <w:r w:rsidR="00A5649B" w:rsidRPr="00E75A4B">
        <w:t>It is because even with the wrong result of plate recognition, by correlating it with</w:t>
      </w:r>
      <w:r w:rsidR="00E2016F" w:rsidRPr="00E75A4B">
        <w:t xml:space="preserve"> vehicle database that contains the make and </w:t>
      </w:r>
      <w:r w:rsidR="00E75A4B" w:rsidRPr="00E75A4B">
        <w:t>colour</w:t>
      </w:r>
      <w:r w:rsidR="00E2016F" w:rsidRPr="00E75A4B">
        <w:t xml:space="preserve"> of the vehicle, </w:t>
      </w:r>
      <w:r w:rsidR="00A5649B" w:rsidRPr="00E75A4B">
        <w:t xml:space="preserve">we </w:t>
      </w:r>
      <w:r w:rsidR="00E2016F" w:rsidRPr="00E75A4B">
        <w:t xml:space="preserve">substantially limit the possibility of </w:t>
      </w:r>
      <w:r w:rsidR="00A5649B" w:rsidRPr="00E75A4B">
        <w:t xml:space="preserve">ultimate </w:t>
      </w:r>
      <w:r w:rsidR="00E2016F" w:rsidRPr="00E75A4B">
        <w:t>mis</w:t>
      </w:r>
      <w:r w:rsidR="00A5649B" w:rsidRPr="00E75A4B">
        <w:t>recognition</w:t>
      </w:r>
      <w:r w:rsidR="00E2016F" w:rsidRPr="00E75A4B">
        <w:t>.</w:t>
      </w:r>
    </w:p>
    <w:p w14:paraId="5E1CBBF0" w14:textId="0D5FE04F" w:rsidR="00E2016F" w:rsidRPr="00E75A4B" w:rsidRDefault="00E2016F" w:rsidP="00E2016F">
      <w:r w:rsidRPr="00E75A4B">
        <w:t>Consequently, the author</w:t>
      </w:r>
      <w:r w:rsidR="00A5649B" w:rsidRPr="00E75A4B">
        <w:t>s</w:t>
      </w:r>
      <w:r w:rsidRPr="00E75A4B">
        <w:t xml:space="preserve"> </w:t>
      </w:r>
      <w:r w:rsidR="00A5649B" w:rsidRPr="00E75A4B">
        <w:t>propose</w:t>
      </w:r>
      <w:r w:rsidRPr="00E75A4B">
        <w:t xml:space="preserve"> to expand t</w:t>
      </w:r>
      <w:r w:rsidR="00A5649B" w:rsidRPr="00E75A4B">
        <w:t>he description of the single choice method</w:t>
      </w:r>
      <w:r w:rsidRPr="00E75A4B">
        <w:t>.</w:t>
      </w:r>
    </w:p>
    <w:p w14:paraId="4DC40017" w14:textId="091D5284" w:rsidR="00564860" w:rsidRPr="00E75A4B" w:rsidRDefault="001223FF" w:rsidP="00564860">
      <w:pPr>
        <w:rPr>
          <w:b/>
        </w:rPr>
      </w:pPr>
      <w:r w:rsidRPr="00E75A4B">
        <w:rPr>
          <w:b/>
        </w:rPr>
        <w:t>2</w:t>
      </w:r>
      <w:r w:rsidR="00564860" w:rsidRPr="00E75A4B">
        <w:rPr>
          <w:b/>
        </w:rPr>
        <w:t>.3</w:t>
      </w:r>
      <w:r w:rsidR="007A6482" w:rsidRPr="00E75A4B">
        <w:rPr>
          <w:b/>
        </w:rPr>
        <w:tab/>
      </w:r>
      <w:r w:rsidR="00564860" w:rsidRPr="00E75A4B">
        <w:rPr>
          <w:b/>
        </w:rPr>
        <w:t>Subjects</w:t>
      </w:r>
    </w:p>
    <w:p w14:paraId="61E42276" w14:textId="77777777" w:rsidR="00564860" w:rsidRPr="00E75A4B" w:rsidRDefault="00564860" w:rsidP="00564860">
      <w:r w:rsidRPr="00E75A4B">
        <w:t>In Section 7.3, Recommendation P.912 states:</w:t>
      </w:r>
    </w:p>
    <w:p w14:paraId="080AE735" w14:textId="77777777" w:rsidR="00564860" w:rsidRPr="00E75A4B" w:rsidRDefault="00564860" w:rsidP="00564860">
      <w:r w:rsidRPr="00E75A4B">
        <w:rPr>
          <w:i/>
        </w:rPr>
        <w:t>Subjects who are experts in the application field of the target video recognition should be used.</w:t>
      </w:r>
    </w:p>
    <w:p w14:paraId="255483AB" w14:textId="372F1BFA" w:rsidR="00564860" w:rsidRPr="00E75A4B" w:rsidRDefault="00564860" w:rsidP="00564860">
      <w:pPr>
        <w:jc w:val="both"/>
      </w:pPr>
      <w:r w:rsidRPr="00E75A4B">
        <w:t xml:space="preserve">In order to verify this finding, experiments were carried out (of which, the authors, were co-organizers), asking subjects for recognition of objects (mobile phone, torch-flashlight, gun, mug, radio, </w:t>
      </w:r>
      <w:r w:rsidR="00E75A4B" w:rsidRPr="00E75A4B">
        <w:t>aluminium</w:t>
      </w:r>
      <w:r w:rsidRPr="00E75A4B">
        <w:t xml:space="preserve"> soda can, electric stun gun – "</w:t>
      </w:r>
      <w:r w:rsidR="00E75A4B" w:rsidRPr="00E75A4B">
        <w:t>Taser</w:t>
      </w:r>
      <w:r w:rsidRPr="00E75A4B">
        <w:t xml:space="preserve">"), presented in video sequences. First, the experiment hired subjects who are experts – law enforcement </w:t>
      </w:r>
      <w:r w:rsidR="00E75A4B" w:rsidRPr="00E75A4B">
        <w:t>department’s</w:t>
      </w:r>
      <w:r w:rsidRPr="00E75A4B">
        <w:t xml:space="preserve"> officers [24] [25]. Then the experiment was repeated with non-experts to give very similar results, as long as the work of non-experts has been previously paid [14].</w:t>
      </w:r>
    </w:p>
    <w:p w14:paraId="364BFF6E" w14:textId="7358E681" w:rsidR="00564860" w:rsidRPr="00E75A4B" w:rsidRDefault="00564860" w:rsidP="00564860">
      <w:pPr>
        <w:jc w:val="both"/>
      </w:pPr>
      <w:r w:rsidRPr="00E75A4B">
        <w:t xml:space="preserve">Consequently, the authors call for the introduction to the Recommendation of the entry, which allows the use of non-expert subjects, if they will be motivated in other than professional, manner (for example, will be paid up). Naturally, this will be possible only for certain areas of application testing </w:t>
      </w:r>
      <w:r w:rsidR="00177AF5" w:rsidRPr="00E75A4B">
        <w:t>–</w:t>
      </w:r>
      <w:r w:rsidRPr="00E75A4B">
        <w:t xml:space="preserve"> </w:t>
      </w:r>
      <w:r w:rsidR="00177AF5" w:rsidRPr="00E75A4B">
        <w:t xml:space="preserve">because it </w:t>
      </w:r>
      <w:r w:rsidRPr="00E75A4B">
        <w:t xml:space="preserve">seems impossible </w:t>
      </w:r>
      <w:r w:rsidR="00177AF5" w:rsidRPr="00E75A4B">
        <w:t xml:space="preserve">to use </w:t>
      </w:r>
      <w:r w:rsidRPr="00E75A4B">
        <w:t xml:space="preserve">of </w:t>
      </w:r>
      <w:r w:rsidR="00177AF5" w:rsidRPr="00E75A4B">
        <w:t xml:space="preserve">the </w:t>
      </w:r>
      <w:r w:rsidRPr="00E75A4B">
        <w:t>non-experts in tests associated with (for example) medical diagnostics.</w:t>
      </w:r>
    </w:p>
    <w:p w14:paraId="435FFDE3" w14:textId="35AE1741" w:rsidR="00177AF5" w:rsidRPr="00E75A4B" w:rsidRDefault="001223FF" w:rsidP="00177AF5">
      <w:pPr>
        <w:rPr>
          <w:b/>
        </w:rPr>
      </w:pPr>
      <w:r w:rsidRPr="00E75A4B">
        <w:rPr>
          <w:b/>
        </w:rPr>
        <w:t>2</w:t>
      </w:r>
      <w:r w:rsidR="00177AF5" w:rsidRPr="00E75A4B">
        <w:rPr>
          <w:b/>
        </w:rPr>
        <w:t>.</w:t>
      </w:r>
      <w:r w:rsidR="007A6482" w:rsidRPr="00E75A4B">
        <w:rPr>
          <w:b/>
        </w:rPr>
        <w:t>4</w:t>
      </w:r>
      <w:r w:rsidR="007A6482" w:rsidRPr="00E75A4B">
        <w:rPr>
          <w:b/>
        </w:rPr>
        <w:tab/>
      </w:r>
      <w:r w:rsidR="00177AF5" w:rsidRPr="00E75A4B">
        <w:rPr>
          <w:b/>
        </w:rPr>
        <w:t xml:space="preserve">Instructing </w:t>
      </w:r>
      <w:r w:rsidR="00E75A4B" w:rsidRPr="00E75A4B">
        <w:rPr>
          <w:b/>
        </w:rPr>
        <w:t>and</w:t>
      </w:r>
      <w:r w:rsidR="00177AF5" w:rsidRPr="00E75A4B">
        <w:rPr>
          <w:b/>
        </w:rPr>
        <w:t xml:space="preserve"> Training of Subjects</w:t>
      </w:r>
    </w:p>
    <w:p w14:paraId="1D1B807D" w14:textId="14BC9BEF" w:rsidR="00177AF5" w:rsidRPr="00E75A4B" w:rsidRDefault="00177AF5" w:rsidP="00177AF5">
      <w:pPr>
        <w:jc w:val="both"/>
      </w:pPr>
      <w:r w:rsidRPr="00E75A4B">
        <w:t>Recommendation P.912 relates to the issue of instructing and training of testers, or more broadly, any interaction with the testers, mainly in Section 7.4:</w:t>
      </w:r>
    </w:p>
    <w:p w14:paraId="431CEAD7" w14:textId="5E2D9C1B" w:rsidR="00177AF5" w:rsidRPr="00E75A4B" w:rsidRDefault="00177AF5" w:rsidP="00177AF5">
      <w:pPr>
        <w:jc w:val="both"/>
      </w:pPr>
      <w:r w:rsidRPr="00E75A4B">
        <w:rPr>
          <w:i/>
        </w:rPr>
        <w:t>The subject should be given the context of the task before the video clip is played, and told what they are looking for or trying to accomplish. If questions are to be answered about the content of the video, the questions should be posed before the video is shown, so the viewer knows that what the task is.</w:t>
      </w:r>
    </w:p>
    <w:p w14:paraId="476A131F" w14:textId="7C50C9AF" w:rsidR="00177AF5" w:rsidRPr="00E75A4B" w:rsidRDefault="00177AF5" w:rsidP="00A0126C">
      <w:pPr>
        <w:jc w:val="both"/>
      </w:pPr>
      <w:r w:rsidRPr="00E75A4B">
        <w:t xml:space="preserve">This is not however the only place where the subject is </w:t>
      </w:r>
      <w:r w:rsidR="00A0126C" w:rsidRPr="00E75A4B">
        <w:t>touched, and so</w:t>
      </w:r>
      <w:r w:rsidRPr="00E75A4B">
        <w:t>, a reference to this issue can be found also in Section 6.2:</w:t>
      </w:r>
    </w:p>
    <w:p w14:paraId="4B6C5E02" w14:textId="607C0013" w:rsidR="00177AF5" w:rsidRPr="00E75A4B" w:rsidRDefault="00177AF5" w:rsidP="00177AF5">
      <w:r w:rsidRPr="00E75A4B">
        <w:rPr>
          <w:i/>
        </w:rPr>
        <w:t>Care must also</w:t>
      </w:r>
      <w:r w:rsidR="00A0126C" w:rsidRPr="00E75A4B">
        <w:rPr>
          <w:i/>
        </w:rPr>
        <w:t xml:space="preserve"> be taken to avoid terminology t</w:t>
      </w:r>
      <w:r w:rsidRPr="00E75A4B">
        <w:rPr>
          <w:i/>
        </w:rPr>
        <w:t xml:space="preserve">hat </w:t>
      </w:r>
      <w:r w:rsidR="00A0126C" w:rsidRPr="00E75A4B">
        <w:rPr>
          <w:i/>
        </w:rPr>
        <w:t>may differ from participant to</w:t>
      </w:r>
      <w:r w:rsidRPr="00E75A4B">
        <w:rPr>
          <w:i/>
        </w:rPr>
        <w:t xml:space="preserve"> participant.</w:t>
      </w:r>
    </w:p>
    <w:p w14:paraId="175F5316" w14:textId="408AED3B" w:rsidR="00177AF5" w:rsidRPr="00E75A4B" w:rsidRDefault="00177AF5" w:rsidP="00177AF5">
      <w:proofErr w:type="gramStart"/>
      <w:r w:rsidRPr="00E75A4B">
        <w:t xml:space="preserve">Consequently, </w:t>
      </w:r>
      <w:r w:rsidR="00A0126C" w:rsidRPr="00E75A4B">
        <w:t xml:space="preserve">given </w:t>
      </w:r>
      <w:r w:rsidRPr="00E75A4B">
        <w:t xml:space="preserve">the breakdown of this subject for many </w:t>
      </w:r>
      <w:r w:rsidR="00A0126C" w:rsidRPr="00E75A4B">
        <w:t xml:space="preserve">sections in the </w:t>
      </w:r>
      <w:r w:rsidRPr="00E75A4B">
        <w:t>Recommendation P.912</w:t>
      </w:r>
      <w:r w:rsidR="00A0126C" w:rsidRPr="00E75A4B">
        <w:t xml:space="preserve"> document</w:t>
      </w:r>
      <w:r w:rsidRPr="00E75A4B">
        <w:t xml:space="preserve">, </w:t>
      </w:r>
      <w:r w:rsidR="00A0126C" w:rsidRPr="00E75A4B">
        <w:t xml:space="preserve">the </w:t>
      </w:r>
      <w:r w:rsidRPr="00E75A4B">
        <w:t>author</w:t>
      </w:r>
      <w:r w:rsidR="00A0126C" w:rsidRPr="00E75A4B">
        <w:t>s</w:t>
      </w:r>
      <w:r w:rsidRPr="00E75A4B">
        <w:t xml:space="preserve"> </w:t>
      </w:r>
      <w:r w:rsidR="00A0126C" w:rsidRPr="00E75A4B">
        <w:t>call</w:t>
      </w:r>
      <w:r w:rsidRPr="00E75A4B">
        <w:t xml:space="preserve"> for assembling </w:t>
      </w:r>
      <w:r w:rsidR="00A0126C" w:rsidRPr="00E75A4B">
        <w:t>it</w:t>
      </w:r>
      <w:r w:rsidRPr="00E75A4B">
        <w:t xml:space="preserve"> only </w:t>
      </w:r>
      <w:r w:rsidR="00A0126C" w:rsidRPr="00E75A4B">
        <w:t xml:space="preserve">in one (dedicated) </w:t>
      </w:r>
      <w:r w:rsidRPr="00E75A4B">
        <w:t>Section 7.4.</w:t>
      </w:r>
      <w:proofErr w:type="gramEnd"/>
    </w:p>
    <w:p w14:paraId="7A4BB435" w14:textId="365BD79C" w:rsidR="00177AF5" w:rsidRPr="00E75A4B" w:rsidRDefault="00177AF5" w:rsidP="00BB3D95">
      <w:pPr>
        <w:jc w:val="both"/>
      </w:pPr>
      <w:r w:rsidRPr="00E75A4B">
        <w:t>Changes (extensions</w:t>
      </w:r>
      <w:r w:rsidR="00E75A4B" w:rsidRPr="00E75A4B">
        <w:t>)</w:t>
      </w:r>
      <w:r w:rsidRPr="00E75A4B">
        <w:t xml:space="preserve"> also seem to </w:t>
      </w:r>
      <w:r w:rsidR="00BB3D95" w:rsidRPr="00E75A4B">
        <w:t xml:space="preserve">be </w:t>
      </w:r>
      <w:r w:rsidRPr="00E75A4B">
        <w:t>require</w:t>
      </w:r>
      <w:r w:rsidR="00BB3D95" w:rsidRPr="00E75A4B">
        <w:t>d in</w:t>
      </w:r>
      <w:r w:rsidRPr="00E75A4B">
        <w:t xml:space="preserve"> the same descriptions of interactions with the </w:t>
      </w:r>
      <w:r w:rsidR="00BB3D95" w:rsidRPr="00E75A4B">
        <w:t>subjects</w:t>
      </w:r>
      <w:r w:rsidRPr="00E75A4B">
        <w:t xml:space="preserve">. In particular, it is important to inform the </w:t>
      </w:r>
      <w:r w:rsidR="00BB3D95" w:rsidRPr="00E75A4B">
        <w:t>subjects</w:t>
      </w:r>
      <w:r w:rsidRPr="00E75A4B">
        <w:t xml:space="preserve"> as to how to act in situations of doubt as to the result of recognition (which, moreover, in a properly designed experiment should happen very often). Experience from previous experiments (</w:t>
      </w:r>
      <w:r w:rsidR="00E75A4B" w:rsidRPr="00E75A4B">
        <w:t>e.g.</w:t>
      </w:r>
      <w:r w:rsidRPr="00E75A4B">
        <w:t xml:space="preserve">, [10], [16], license plate recognition, </w:t>
      </w:r>
      <w:r w:rsidRPr="00E75A4B">
        <w:lastRenderedPageBreak/>
        <w:t xml:space="preserve">Figure 5) shows that in doubtful cases, some </w:t>
      </w:r>
      <w:r w:rsidR="00BB3D95" w:rsidRPr="00E75A4B">
        <w:t>subjects attempt</w:t>
      </w:r>
      <w:r w:rsidRPr="00E75A4B">
        <w:t xml:space="preserve"> by all means </w:t>
      </w:r>
      <w:r w:rsidR="00BB3D95" w:rsidRPr="00E75A4B">
        <w:t>to give the answer (guessing</w:t>
      </w:r>
      <w:r w:rsidRPr="00E75A4B">
        <w:t xml:space="preserve">, often correctly), and some </w:t>
      </w:r>
      <w:r w:rsidR="00BB3D95" w:rsidRPr="00E75A4B">
        <w:t>other ones –</w:t>
      </w:r>
      <w:r w:rsidRPr="00E75A4B">
        <w:t xml:space="preserve"> </w:t>
      </w:r>
      <w:r w:rsidR="00BB3D95" w:rsidRPr="00E75A4B">
        <w:t>resign</w:t>
      </w:r>
      <w:r w:rsidRPr="00E75A4B">
        <w:t xml:space="preserve"> from reply.</w:t>
      </w:r>
    </w:p>
    <w:p w14:paraId="40395941" w14:textId="44063401" w:rsidR="00177AF5" w:rsidRPr="00E75A4B" w:rsidRDefault="00177AF5" w:rsidP="00BB3D95">
      <w:pPr>
        <w:jc w:val="center"/>
      </w:pPr>
      <w:r w:rsidRPr="00E75A4B">
        <w:rPr>
          <w:noProof/>
          <w:lang w:val="en-US"/>
        </w:rPr>
        <w:drawing>
          <wp:inline distT="0" distB="0" distL="0" distR="0" wp14:anchorId="6541CE67" wp14:editId="28983896">
            <wp:extent cx="2915920" cy="3039745"/>
            <wp:effectExtent l="0" t="0" r="0" b="0"/>
            <wp:docPr id="3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a:srcRect/>
                    <a:stretch>
                      <a:fillRect/>
                    </a:stretch>
                  </pic:blipFill>
                  <pic:spPr>
                    <a:xfrm>
                      <a:off x="0" y="0"/>
                      <a:ext cx="2915920" cy="3039745"/>
                    </a:xfrm>
                    <a:prstGeom prst="rect">
                      <a:avLst/>
                    </a:prstGeom>
                    <a:ln/>
                  </pic:spPr>
                </pic:pic>
              </a:graphicData>
            </a:graphic>
          </wp:inline>
        </w:drawing>
      </w:r>
    </w:p>
    <w:p w14:paraId="780009BB" w14:textId="0C07D933" w:rsidR="00177AF5" w:rsidRPr="00E75A4B" w:rsidRDefault="00BB3D95" w:rsidP="00BB3D95">
      <w:pPr>
        <w:jc w:val="center"/>
      </w:pPr>
      <w:bookmarkStart w:id="16" w:name="h.1t3h5sf" w:colFirst="0" w:colLast="0"/>
      <w:bookmarkEnd w:id="16"/>
      <w:proofErr w:type="gramStart"/>
      <w:r w:rsidRPr="00E75A4B">
        <w:t xml:space="preserve">Figure </w:t>
      </w:r>
      <w:r w:rsidR="00177AF5" w:rsidRPr="00E75A4B">
        <w:t>5</w:t>
      </w:r>
      <w:r w:rsidRPr="00E75A4B">
        <w:t>.</w:t>
      </w:r>
      <w:proofErr w:type="gramEnd"/>
      <w:r w:rsidRPr="00E75A4B">
        <w:t xml:space="preserve"> </w:t>
      </w:r>
      <w:proofErr w:type="gramStart"/>
      <w:r w:rsidRPr="00E75A4B">
        <w:t>License p</w:t>
      </w:r>
      <w:r w:rsidR="00177AF5" w:rsidRPr="00E75A4B">
        <w:t xml:space="preserve">late </w:t>
      </w:r>
      <w:r w:rsidRPr="00E75A4B">
        <w:t>r</w:t>
      </w:r>
      <w:r w:rsidR="00177AF5" w:rsidRPr="00E75A4B">
        <w:t xml:space="preserve">ecognition </w:t>
      </w:r>
      <w:r w:rsidRPr="00E75A4B">
        <w:t xml:space="preserve">[10] </w:t>
      </w:r>
      <w:r w:rsidR="00177AF5" w:rsidRPr="00E75A4B">
        <w:t>[16]</w:t>
      </w:r>
      <w:r w:rsidRPr="00E75A4B">
        <w:t>.</w:t>
      </w:r>
      <w:proofErr w:type="gramEnd"/>
    </w:p>
    <w:p w14:paraId="348248E4" w14:textId="13F47DE4" w:rsidR="00177AF5" w:rsidRPr="00E75A4B" w:rsidRDefault="00177AF5" w:rsidP="00BB3D95">
      <w:pPr>
        <w:jc w:val="both"/>
      </w:pPr>
      <w:r w:rsidRPr="00E75A4B">
        <w:t xml:space="preserve">Without proper instruction and / or training, the default </w:t>
      </w:r>
      <w:r w:rsidR="00E75A4B" w:rsidRPr="00E75A4B">
        <w:t>behaviour</w:t>
      </w:r>
      <w:r w:rsidRPr="00E75A4B">
        <w:t xml:space="preserve"> seems to be </w:t>
      </w:r>
      <w:r w:rsidR="00BB3D95" w:rsidRPr="00E75A4B">
        <w:t>an individual feature</w:t>
      </w:r>
      <w:r w:rsidRPr="00E75A4B">
        <w:t>, so a random selection of testers can make a signif</w:t>
      </w:r>
      <w:r w:rsidR="00BB3D95" w:rsidRPr="00E75A4B">
        <w:t>icant and undesirable ultimate</w:t>
      </w:r>
      <w:r w:rsidRPr="00E75A4B">
        <w:t xml:space="preserve"> affect </w:t>
      </w:r>
      <w:r w:rsidR="00BB3D95" w:rsidRPr="00E75A4B">
        <w:t xml:space="preserve">in </w:t>
      </w:r>
      <w:r w:rsidRPr="00E75A4B">
        <w:t>the results obtained.</w:t>
      </w:r>
    </w:p>
    <w:p w14:paraId="05331358" w14:textId="4A7256DD" w:rsidR="00177AF5" w:rsidRPr="00E75A4B" w:rsidRDefault="00177AF5" w:rsidP="00BB3D95">
      <w:pPr>
        <w:jc w:val="both"/>
      </w:pPr>
      <w:r w:rsidRPr="00E75A4B">
        <w:t xml:space="preserve">Naturally, we </w:t>
      </w:r>
      <w:proofErr w:type="spellStart"/>
      <w:r w:rsidRPr="00E75A4B">
        <w:t>can not</w:t>
      </w:r>
      <w:proofErr w:type="spellEnd"/>
      <w:r w:rsidRPr="00E75A4B">
        <w:t xml:space="preserve"> be sure to what extent the better instruction and / or training would alter the results, due to the known </w:t>
      </w:r>
      <w:r w:rsidR="00BB3D95" w:rsidRPr="00E75A4B">
        <w:t xml:space="preserve">observed </w:t>
      </w:r>
      <w:r w:rsidRPr="00E75A4B">
        <w:t xml:space="preserve">effect of diversified </w:t>
      </w:r>
      <w:r w:rsidR="00BB3D95" w:rsidRPr="00E75A4B">
        <w:t>engagement of subjects</w:t>
      </w:r>
      <w:r w:rsidRPr="00E75A4B">
        <w:t xml:space="preserve"> in</w:t>
      </w:r>
      <w:r w:rsidR="00BB3D95" w:rsidRPr="00E75A4B">
        <w:t>to</w:t>
      </w:r>
      <w:r w:rsidRPr="00E75A4B">
        <w:t xml:space="preserve"> the experiment. However, clear instruction, combined with the training session, containing the video sequence of license plate: difficult but possible to read, would allow </w:t>
      </w:r>
      <w:r w:rsidR="00BB3D95" w:rsidRPr="00E75A4B">
        <w:t>subjects</w:t>
      </w:r>
      <w:r w:rsidRPr="00E75A4B">
        <w:t xml:space="preserve"> to explain that in cases of doubt, they should still try to read the </w:t>
      </w:r>
      <w:r w:rsidR="00BB3D95" w:rsidRPr="00E75A4B">
        <w:t>characters</w:t>
      </w:r>
      <w:r w:rsidRPr="00E75A4B">
        <w:t>.</w:t>
      </w:r>
    </w:p>
    <w:p w14:paraId="1379D982" w14:textId="07468805" w:rsidR="00177AF5" w:rsidRPr="00E75A4B" w:rsidRDefault="00177AF5" w:rsidP="00BB3D95">
      <w:pPr>
        <w:jc w:val="both"/>
      </w:pPr>
      <w:r w:rsidRPr="00E75A4B">
        <w:t>More i</w:t>
      </w:r>
      <w:r w:rsidR="00BB3D95" w:rsidRPr="00E75A4B">
        <w:t xml:space="preserve">nformation on the errors made </w:t>
      </w:r>
      <w:r w:rsidRPr="00E75A4B">
        <w:t xml:space="preserve">by the </w:t>
      </w:r>
      <w:r w:rsidR="00BB3D95" w:rsidRPr="00E75A4B">
        <w:t>subjects in this</w:t>
      </w:r>
      <w:r w:rsidRPr="00E75A4B">
        <w:t xml:space="preserve">, and other related experiments sensing </w:t>
      </w:r>
      <w:r w:rsidR="00BB3D95" w:rsidRPr="00E75A4B">
        <w:t xml:space="preserve">target recognition tasks (utility </w:t>
      </w:r>
      <w:r w:rsidRPr="00E75A4B">
        <w:t>applications</w:t>
      </w:r>
      <w:r w:rsidR="00BB3D95" w:rsidRPr="00E75A4B">
        <w:t>)</w:t>
      </w:r>
      <w:r w:rsidRPr="00E75A4B">
        <w:t xml:space="preserve">, </w:t>
      </w:r>
      <w:r w:rsidR="00BB3D95" w:rsidRPr="00E75A4B">
        <w:t xml:space="preserve">is </w:t>
      </w:r>
      <w:r w:rsidRPr="00E75A4B">
        <w:t>included in [9].</w:t>
      </w:r>
    </w:p>
    <w:p w14:paraId="44CC2C59" w14:textId="3E65004C" w:rsidR="007A6482" w:rsidRPr="00E75A4B" w:rsidRDefault="001223FF" w:rsidP="007A6482">
      <w:pPr>
        <w:rPr>
          <w:b/>
        </w:rPr>
      </w:pPr>
      <w:r w:rsidRPr="00E75A4B">
        <w:rPr>
          <w:b/>
        </w:rPr>
        <w:t>2</w:t>
      </w:r>
      <w:r w:rsidR="007A6482" w:rsidRPr="00E75A4B">
        <w:rPr>
          <w:b/>
        </w:rPr>
        <w:t>.4</w:t>
      </w:r>
      <w:r w:rsidR="007A6482" w:rsidRPr="00E75A4B">
        <w:rPr>
          <w:b/>
        </w:rPr>
        <w:tab/>
        <w:t>Conditions for Testing</w:t>
      </w:r>
    </w:p>
    <w:p w14:paraId="5D019000" w14:textId="43C93FFF" w:rsidR="007A6482" w:rsidRPr="00E75A4B" w:rsidRDefault="007A6482" w:rsidP="007A6482">
      <w:pPr>
        <w:jc w:val="both"/>
      </w:pPr>
      <w:r w:rsidRPr="00E75A4B">
        <w:t>In the range of conditions under which testing subjective (psychophysical experiment)</w:t>
      </w:r>
      <w:r w:rsidR="001223FF" w:rsidRPr="00E75A4B">
        <w:t xml:space="preserve"> </w:t>
      </w:r>
      <w:r w:rsidRPr="00E75A4B">
        <w:t>is performed, Recommendation P.912 refers (several times: Section 5, Section 6, Section 6.6, Section 6.7, Section 7.1, Section 7.2 and Section 7.3) to the ITU-T Recommendation P.910 [6]:</w:t>
      </w:r>
    </w:p>
    <w:p w14:paraId="1FFE4890" w14:textId="77777777" w:rsidR="007A6482" w:rsidRPr="00E75A4B" w:rsidRDefault="007A6482" w:rsidP="007A6482">
      <w:r w:rsidRPr="00E75A4B">
        <w:rPr>
          <w:i/>
        </w:rPr>
        <w:t>The Experimenter should follow the guidelines outlined in [6].</w:t>
      </w:r>
    </w:p>
    <w:p w14:paraId="2075B8DB" w14:textId="28B481AE" w:rsidR="007A6482" w:rsidRPr="00E75A4B" w:rsidRDefault="007A6482" w:rsidP="007A6482">
      <w:pPr>
        <w:jc w:val="both"/>
      </w:pPr>
      <w:r w:rsidRPr="00E75A4B">
        <w:t>Recommendation P.910 is from 1998 and at the time of approval Recommendation P.912 (reminder: 2008</w:t>
      </w:r>
      <w:r w:rsidR="00E75A4B" w:rsidRPr="00E75A4B">
        <w:t>)</w:t>
      </w:r>
      <w:r w:rsidRPr="00E75A4B">
        <w:t xml:space="preserve"> was probably the most recent Recommendation on testing conditions to which one could then refer. As a result, the vast majority of subjective tests (psychophysical experiments) </w:t>
      </w:r>
      <w:r w:rsidR="00E75A4B" w:rsidRPr="00E75A4B">
        <w:t>were</w:t>
      </w:r>
      <w:r w:rsidRPr="00E75A4B">
        <w:t xml:space="preserve"> performed previously under strictly controlled conditions (Figure 6), defined in Recommendation P.910.</w:t>
      </w:r>
    </w:p>
    <w:p w14:paraId="6DA5C562" w14:textId="5FDB708A" w:rsidR="007A6482" w:rsidRPr="00E75A4B" w:rsidRDefault="007A6482" w:rsidP="007A6482">
      <w:pPr>
        <w:jc w:val="center"/>
      </w:pPr>
      <w:r w:rsidRPr="00E75A4B">
        <w:rPr>
          <w:noProof/>
          <w:lang w:val="en-US"/>
        </w:rPr>
        <w:lastRenderedPageBreak/>
        <w:drawing>
          <wp:inline distT="0" distB="0" distL="0" distR="0" wp14:anchorId="5064328C" wp14:editId="2EF4016F">
            <wp:extent cx="2915920" cy="1779270"/>
            <wp:effectExtent l="0" t="0" r="0" b="0"/>
            <wp:docPr id="8"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6"/>
                    <a:srcRect/>
                    <a:stretch>
                      <a:fillRect/>
                    </a:stretch>
                  </pic:blipFill>
                  <pic:spPr>
                    <a:xfrm>
                      <a:off x="0" y="0"/>
                      <a:ext cx="2915920" cy="1779270"/>
                    </a:xfrm>
                    <a:prstGeom prst="rect">
                      <a:avLst/>
                    </a:prstGeom>
                    <a:ln/>
                  </pic:spPr>
                </pic:pic>
              </a:graphicData>
            </a:graphic>
          </wp:inline>
        </w:drawing>
      </w:r>
    </w:p>
    <w:p w14:paraId="00DEDDDA" w14:textId="6AA8069D" w:rsidR="007A6482" w:rsidRPr="00E75A4B" w:rsidRDefault="007A6482" w:rsidP="007A6482">
      <w:pPr>
        <w:jc w:val="center"/>
      </w:pPr>
      <w:bookmarkStart w:id="17" w:name="h.4d34og8" w:colFirst="0" w:colLast="0"/>
      <w:bookmarkEnd w:id="17"/>
      <w:proofErr w:type="gramStart"/>
      <w:r w:rsidRPr="00E75A4B">
        <w:t>Figure 6.</w:t>
      </w:r>
      <w:proofErr w:type="gramEnd"/>
      <w:r w:rsidRPr="00E75A4B">
        <w:t xml:space="preserve"> Strictly controlled test conditions [14].</w:t>
      </w:r>
    </w:p>
    <w:p w14:paraId="00F19EC2" w14:textId="3C7998E0" w:rsidR="007A6482" w:rsidRPr="00E75A4B" w:rsidRDefault="001223FF" w:rsidP="001223FF">
      <w:pPr>
        <w:jc w:val="both"/>
      </w:pPr>
      <w:r w:rsidRPr="00E75A4B">
        <w:t>By 2014;</w:t>
      </w:r>
      <w:r w:rsidR="007A6482" w:rsidRPr="00E75A4B">
        <w:t xml:space="preserve"> however, </w:t>
      </w:r>
      <w:r w:rsidRPr="00E75A4B">
        <w:t xml:space="preserve">ITU-T Recommendation P.913 </w:t>
      </w:r>
      <w:r w:rsidR="007A6482" w:rsidRPr="00E75A4B">
        <w:t>was approved [8], which largely displaces Recommendation P.910, including defining a much smoother (</w:t>
      </w:r>
      <w:r w:rsidRPr="00E75A4B">
        <w:t xml:space="preserve">the </w:t>
      </w:r>
      <w:r w:rsidR="007A6482" w:rsidRPr="00E75A4B">
        <w:t>easier to meet) requ</w:t>
      </w:r>
      <w:r w:rsidRPr="00E75A4B">
        <w:t>irements for the testing. By that way of</w:t>
      </w:r>
      <w:r w:rsidR="007A6482" w:rsidRPr="00E75A4B">
        <w:t xml:space="preserve"> work on the upgrade </w:t>
      </w:r>
      <w:r w:rsidRPr="00E75A4B">
        <w:t xml:space="preserve">of </w:t>
      </w:r>
      <w:r w:rsidR="007A6482" w:rsidRPr="00E75A4B">
        <w:t>Recommendation P.912, the author</w:t>
      </w:r>
      <w:r w:rsidRPr="00E75A4B">
        <w:t>s call</w:t>
      </w:r>
      <w:r w:rsidR="007A6482" w:rsidRPr="00E75A4B">
        <w:t xml:space="preserve"> for the introduction of references to Recommendation P.913, replacing references to Recommendation P.910.</w:t>
      </w:r>
    </w:p>
    <w:p w14:paraId="6ED69F86" w14:textId="1B192B31" w:rsidR="001223FF" w:rsidRPr="00E75A4B" w:rsidRDefault="001223FF" w:rsidP="001223FF">
      <w:pPr>
        <w:rPr>
          <w:b/>
        </w:rPr>
      </w:pPr>
      <w:r w:rsidRPr="00E75A4B">
        <w:rPr>
          <w:b/>
        </w:rPr>
        <w:t>2.5</w:t>
      </w:r>
      <w:r w:rsidRPr="00E75A4B">
        <w:rPr>
          <w:b/>
        </w:rPr>
        <w:tab/>
      </w:r>
      <w:r w:rsidR="00304F92">
        <w:rPr>
          <w:b/>
        </w:rPr>
        <w:t>Statistical Analysis and Reporting</w:t>
      </w:r>
    </w:p>
    <w:p w14:paraId="6FF15516" w14:textId="513F99BD" w:rsidR="001223FF" w:rsidRPr="00E75A4B" w:rsidRDefault="001223FF" w:rsidP="001223FF">
      <w:r w:rsidRPr="00E75A4B">
        <w:t xml:space="preserve">In Section 8, with respect to the </w:t>
      </w:r>
      <w:r w:rsidR="00384890" w:rsidRPr="00E75A4B">
        <w:t xml:space="preserve">single choice </w:t>
      </w:r>
      <w:r w:rsidRPr="00E75A4B">
        <w:t>method, Recommendation P.912 states:</w:t>
      </w:r>
    </w:p>
    <w:p w14:paraId="185A118C" w14:textId="46EC2F75" w:rsidR="001223FF" w:rsidRPr="00E75A4B" w:rsidRDefault="001223FF" w:rsidP="001223FF">
      <w:pPr>
        <w:jc w:val="both"/>
      </w:pPr>
      <w:r w:rsidRPr="00E75A4B">
        <w:rPr>
          <w:i/>
        </w:rPr>
        <w:t>For single answer conditions, where the answers are correct or incorrect, a statistical metric to determine if the subject is performing above the level of chance for answering correctly should be implemented. “Unsure” answers should be pooled with the incorrect answers.</w:t>
      </w:r>
    </w:p>
    <w:p w14:paraId="525FF8B5" w14:textId="7AD68208" w:rsidR="001223FF" w:rsidRPr="00E75A4B" w:rsidRDefault="001223FF" w:rsidP="001223FF">
      <w:r w:rsidRPr="00E75A4B">
        <w:t>At the same Section 8, in rel</w:t>
      </w:r>
      <w:r w:rsidR="00384890" w:rsidRPr="00E75A4B">
        <w:t xml:space="preserve">ation to the </w:t>
      </w:r>
      <w:r w:rsidR="00E75A4B" w:rsidRPr="00E75A4B">
        <w:t>multiple-choice</w:t>
      </w:r>
      <w:r w:rsidRPr="00E75A4B">
        <w:t xml:space="preserve"> </w:t>
      </w:r>
      <w:r w:rsidR="00384890" w:rsidRPr="00E75A4B">
        <w:t xml:space="preserve">method, it is </w:t>
      </w:r>
      <w:r w:rsidRPr="00E75A4B">
        <w:t>written:</w:t>
      </w:r>
    </w:p>
    <w:p w14:paraId="5FC9FCB1" w14:textId="57E14C20" w:rsidR="001223FF" w:rsidRPr="00E75A4B" w:rsidRDefault="001223FF" w:rsidP="00384890">
      <w:pPr>
        <w:jc w:val="both"/>
        <w:rPr>
          <w:i/>
        </w:rPr>
      </w:pPr>
      <w:r w:rsidRPr="00E75A4B">
        <w:rPr>
          <w:i/>
        </w:rPr>
        <w:t xml:space="preserve">For </w:t>
      </w:r>
      <w:r w:rsidR="00E75A4B" w:rsidRPr="00E75A4B">
        <w:rPr>
          <w:i/>
        </w:rPr>
        <w:t>multiple-choice</w:t>
      </w:r>
      <w:r w:rsidRPr="00E75A4B">
        <w:rPr>
          <w:i/>
        </w:rPr>
        <w:t xml:space="preserve"> answers, the probability of an incorrect answer needs to be balanced against the ability to answer the questions correctly. The statistic metric in this situation will require an examination of the stability of the answers within and between subject performance metrics. “Unsure” answers should be pooled with the incorrect answers.</w:t>
      </w:r>
    </w:p>
    <w:p w14:paraId="77026689" w14:textId="1A20D8DE" w:rsidR="001223FF" w:rsidRPr="00E75A4B" w:rsidRDefault="00384890" w:rsidP="00384890">
      <w:pPr>
        <w:jc w:val="both"/>
      </w:pPr>
      <w:r w:rsidRPr="00E75A4B">
        <w:t xml:space="preserve">Statements </w:t>
      </w:r>
      <w:r w:rsidR="001223FF" w:rsidRPr="00E75A4B">
        <w:t xml:space="preserve">definitely </w:t>
      </w:r>
      <w:r w:rsidRPr="00E75A4B">
        <w:t xml:space="preserve">do </w:t>
      </w:r>
      <w:r w:rsidR="001223FF" w:rsidRPr="00E75A4B">
        <w:t xml:space="preserve">not take into account the possibility of using more sophisticated statistical techniques. In the study </w:t>
      </w:r>
      <w:r w:rsidRPr="00E75A4B">
        <w:t xml:space="preserve">[13], </w:t>
      </w:r>
      <w:r w:rsidR="001223FF" w:rsidRPr="00E75A4B">
        <w:t>the author</w:t>
      </w:r>
      <w:r w:rsidRPr="00E75A4B">
        <w:t>s are</w:t>
      </w:r>
      <w:r w:rsidR="001223FF" w:rsidRPr="00E75A4B">
        <w:t xml:space="preserve"> showing the possibility of </w:t>
      </w:r>
      <w:r w:rsidRPr="00E75A4B">
        <w:t xml:space="preserve">using a </w:t>
      </w:r>
      <w:proofErr w:type="spellStart"/>
      <w:r w:rsidRPr="00E75A4B">
        <w:t>logit</w:t>
      </w:r>
      <w:proofErr w:type="spellEnd"/>
      <w:r w:rsidRPr="00E75A4B">
        <w:t xml:space="preserve"> function of statistical</w:t>
      </w:r>
      <w:r w:rsidR="001223FF" w:rsidRPr="00E75A4B">
        <w:t xml:space="preserve"> analysis </w:t>
      </w:r>
      <w:r w:rsidRPr="00E75A4B">
        <w:t xml:space="preserve">of </w:t>
      </w:r>
      <w:r w:rsidR="001223FF" w:rsidRPr="00E75A4B">
        <w:t xml:space="preserve">results. In other studies, </w:t>
      </w:r>
      <w:r w:rsidRPr="00E75A4B">
        <w:t xml:space="preserve">they are </w:t>
      </w:r>
      <w:r w:rsidR="001223FF" w:rsidRPr="00E75A4B">
        <w:t>showing a</w:t>
      </w:r>
      <w:r w:rsidRPr="00E75A4B">
        <w:t>lso the possibility of using a G</w:t>
      </w:r>
      <w:r w:rsidR="001223FF" w:rsidRPr="00E75A4B">
        <w:t xml:space="preserve">eneralized </w:t>
      </w:r>
      <w:r w:rsidRPr="00E75A4B">
        <w:t>L</w:t>
      </w:r>
      <w:r w:rsidR="001223FF" w:rsidRPr="00E75A4B">
        <w:t xml:space="preserve">inear </w:t>
      </w:r>
      <w:r w:rsidRPr="00E75A4B">
        <w:t>M</w:t>
      </w:r>
      <w:r w:rsidR="001223FF" w:rsidRPr="00E75A4B">
        <w:t>odel (GLZ)</w:t>
      </w:r>
      <w:r w:rsidRPr="00E75A4B">
        <w:t xml:space="preserve"> </w:t>
      </w:r>
      <w:r w:rsidR="001223FF" w:rsidRPr="00E75A4B">
        <w:t xml:space="preserve">[2]. In the end, too, despite the existence of already published proposals [9] </w:t>
      </w:r>
      <w:r w:rsidR="00757948" w:rsidRPr="00E75A4B">
        <w:t>–</w:t>
      </w:r>
      <w:r w:rsidR="001223FF" w:rsidRPr="00E75A4B">
        <w:t xml:space="preserve"> there is no discussion about removing </w:t>
      </w:r>
      <w:r w:rsidR="00E75A4B" w:rsidRPr="00E75A4B">
        <w:t>outlier’s</w:t>
      </w:r>
      <w:r w:rsidR="001223FF" w:rsidRPr="00E75A4B">
        <w:t xml:space="preserve"> response</w:t>
      </w:r>
      <w:r w:rsidR="00757948" w:rsidRPr="00E75A4B">
        <w:t>s from the pool of results, what</w:t>
      </w:r>
      <w:r w:rsidR="001223FF" w:rsidRPr="00E75A4B">
        <w:t xml:space="preserve"> is standard procedure in the case of other studies in the field of subjective </w:t>
      </w:r>
      <w:proofErr w:type="spellStart"/>
      <w:r w:rsidR="001223FF" w:rsidRPr="00E75A4B">
        <w:t>QoE</w:t>
      </w:r>
      <w:proofErr w:type="spellEnd"/>
      <w:r w:rsidR="001223FF" w:rsidRPr="00E75A4B">
        <w:t>.</w:t>
      </w:r>
    </w:p>
    <w:p w14:paraId="5F784762" w14:textId="0A4BCE5D" w:rsidR="00757948" w:rsidRPr="00E75A4B" w:rsidRDefault="00757948" w:rsidP="00757948">
      <w:pPr>
        <w:pStyle w:val="Heading1"/>
      </w:pPr>
      <w:r w:rsidRPr="00E75A4B">
        <w:t>2</w:t>
      </w:r>
      <w:r w:rsidRPr="00E75A4B">
        <w:tab/>
        <w:t xml:space="preserve">Summary – Standardization </w:t>
      </w:r>
    </w:p>
    <w:p w14:paraId="422592B9" w14:textId="40516D56" w:rsidR="00757948" w:rsidRPr="00E75A4B" w:rsidRDefault="00757948" w:rsidP="00757948">
      <w:pPr>
        <w:jc w:val="both"/>
      </w:pPr>
      <w:r w:rsidRPr="00E75A4B">
        <w:t xml:space="preserve">The presented discussion of the statements contained in Recommendation P.912, shows that some of the findings and the </w:t>
      </w:r>
      <w:proofErr w:type="gramStart"/>
      <w:r w:rsidRPr="00E75A4B">
        <w:t>observations,</w:t>
      </w:r>
      <w:proofErr w:type="gramEnd"/>
      <w:r w:rsidRPr="00E75A4B">
        <w:t xml:space="preserve"> require verification of certain provisions of the Recommendation. Therefore, the authors have taken steps to introduce significant modifications (amendments) Recommendations. For this purpose they established working cooperation with the U.S. Agency of National Telecommunications and Information Administration (NTIA, whence comes the original version of the Recommendation), and, in order to formalize the procedures, with the Polish Ministry of Administration and Digitization. The author</w:t>
      </w:r>
      <w:r w:rsidR="00E77A05" w:rsidRPr="00E75A4B">
        <w:t>s have</w:t>
      </w:r>
      <w:r w:rsidRPr="00E75A4B">
        <w:t xml:space="preserve"> already received from the Ministry </w:t>
      </w:r>
      <w:r w:rsidR="00E77A05" w:rsidRPr="00E75A4B">
        <w:t xml:space="preserve">formal nomination as </w:t>
      </w:r>
      <w:r w:rsidRPr="00E75A4B">
        <w:t>delegate</w:t>
      </w:r>
      <w:r w:rsidR="00E77A05" w:rsidRPr="00E75A4B">
        <w:t>s of</w:t>
      </w:r>
      <w:r w:rsidRPr="00E75A4B">
        <w:t xml:space="preserve"> Polish government. The procedure for submitting amendments is likely to start even in 2014.</w:t>
      </w:r>
    </w:p>
    <w:p w14:paraId="367A8B37" w14:textId="2A23D905" w:rsidR="00757948" w:rsidRPr="00E75A4B" w:rsidRDefault="00757948" w:rsidP="00E77A05">
      <w:pPr>
        <w:jc w:val="both"/>
      </w:pPr>
      <w:r w:rsidRPr="00E75A4B">
        <w:t xml:space="preserve">Ultimately, the amendment recommendations are to have a broader scope and, for example, have </w:t>
      </w:r>
      <w:r w:rsidR="00E77A05" w:rsidRPr="00E75A4B">
        <w:t xml:space="preserve">the </w:t>
      </w:r>
      <w:r w:rsidRPr="00E75A4B">
        <w:t xml:space="preserve">extended applicability of the techniques in the field of crowdsourcing for the subjective </w:t>
      </w:r>
      <w:r w:rsidRPr="00E75A4B">
        <w:lastRenderedPageBreak/>
        <w:t>assessment of the quality of TRV. In cooperation with NTIA</w:t>
      </w:r>
      <w:r w:rsidR="00E77A05" w:rsidRPr="00E75A4B">
        <w:t>, they are</w:t>
      </w:r>
      <w:r w:rsidRPr="00E75A4B">
        <w:t xml:space="preserve"> also plans to introduce </w:t>
      </w:r>
      <w:r w:rsidR="00E77A05" w:rsidRPr="00E75A4B">
        <w:t xml:space="preserve">(to </w:t>
      </w:r>
      <w:r w:rsidRPr="00E75A4B">
        <w:t xml:space="preserve">the </w:t>
      </w:r>
      <w:r w:rsidR="00E77A05" w:rsidRPr="00E75A4B">
        <w:t>Recommendation)</w:t>
      </w:r>
      <w:r w:rsidRPr="00E75A4B">
        <w:t xml:space="preserve"> metrics </w:t>
      </w:r>
      <w:r w:rsidR="00E77A05" w:rsidRPr="00E75A4B">
        <w:t xml:space="preserve">of </w:t>
      </w:r>
      <w:r w:rsidRPr="00E75A4B">
        <w:t>Video Acuity, created at NASA Vision Group [1].</w:t>
      </w:r>
    </w:p>
    <w:p w14:paraId="39E3CE1A" w14:textId="2B6D4321" w:rsidR="00E77A05" w:rsidRPr="00E75A4B" w:rsidRDefault="00E77A05" w:rsidP="00E77A05">
      <w:pPr>
        <w:pStyle w:val="Headingb"/>
      </w:pPr>
      <w:r w:rsidRPr="00E75A4B">
        <w:t>Acknowledgements</w:t>
      </w:r>
    </w:p>
    <w:p w14:paraId="57DB0157" w14:textId="4C014560" w:rsidR="00E77A05" w:rsidRPr="00E75A4B" w:rsidRDefault="00E75A4B" w:rsidP="00E77A05">
      <w:pPr>
        <w:jc w:val="both"/>
      </w:pPr>
      <w:r w:rsidRPr="00E75A4B">
        <w:t>The Polish National Centre for Research and Development funds this work</w:t>
      </w:r>
      <w:r w:rsidR="00E77A05" w:rsidRPr="00E75A4B">
        <w:t>, Contract No. C2013/1-5/MITSU/2/2014 under the international EUREKA programme: MITSU – Next Generation Multimedia Efficient, Scalable and Robust Delivery.</w:t>
      </w:r>
    </w:p>
    <w:p w14:paraId="20DA81FA" w14:textId="77777777" w:rsidR="00676F15" w:rsidRPr="00E75A4B" w:rsidRDefault="00676F15" w:rsidP="00676F15">
      <w:pPr>
        <w:pStyle w:val="AppendixNotitle"/>
        <w:pageBreakBefore/>
      </w:pPr>
      <w:r w:rsidRPr="00E75A4B">
        <w:lastRenderedPageBreak/>
        <w:t>Bibliography</w:t>
      </w:r>
    </w:p>
    <w:p w14:paraId="1D909C8B" w14:textId="02E68633" w:rsidR="00C56FBB" w:rsidRPr="00E75A4B" w:rsidRDefault="00C56FBB" w:rsidP="00E77A05">
      <w:pPr>
        <w:numPr>
          <w:ilvl w:val="0"/>
          <w:numId w:val="46"/>
        </w:numPr>
        <w:jc w:val="both"/>
      </w:pPr>
      <w:r w:rsidRPr="00E75A4B">
        <w:t xml:space="preserve">AB Watson, "Video Acuity: A Metric is a Quantify the Effective Performance of Video Systems", </w:t>
      </w:r>
      <w:r w:rsidRPr="00E75A4B">
        <w:rPr>
          <w:i/>
        </w:rPr>
        <w:t>Optical Society of America, Imaging Systems Applications Topical Meeting</w:t>
      </w:r>
      <w:r w:rsidRPr="00E75A4B">
        <w:t>, 2011</w:t>
      </w:r>
    </w:p>
    <w:p w14:paraId="4FD23B77" w14:textId="3616574D" w:rsidR="00C56FBB" w:rsidRPr="00E75A4B" w:rsidRDefault="00C56FBB" w:rsidP="00E77A05">
      <w:pPr>
        <w:numPr>
          <w:ilvl w:val="0"/>
          <w:numId w:val="46"/>
        </w:numPr>
        <w:jc w:val="both"/>
      </w:pPr>
      <w:bookmarkStart w:id="18" w:name="h.17dp8vu" w:colFirst="0" w:colLast="0"/>
      <w:bookmarkEnd w:id="18"/>
      <w:r w:rsidRPr="00E75A4B">
        <w:t xml:space="preserve">A. </w:t>
      </w:r>
      <w:proofErr w:type="spellStart"/>
      <w:r w:rsidRPr="00E75A4B">
        <w:t>Głowacz</w:t>
      </w:r>
      <w:proofErr w:type="spellEnd"/>
      <w:r w:rsidRPr="00E75A4B">
        <w:t xml:space="preserve">, M. </w:t>
      </w:r>
      <w:proofErr w:type="spellStart"/>
      <w:r w:rsidRPr="00E75A4B">
        <w:t>Grega</w:t>
      </w:r>
      <w:proofErr w:type="spellEnd"/>
      <w:r w:rsidRPr="00E75A4B">
        <w:t xml:space="preserve">, P. </w:t>
      </w:r>
      <w:proofErr w:type="spellStart"/>
      <w:r w:rsidRPr="00E75A4B">
        <w:t>Gwiazda</w:t>
      </w:r>
      <w:proofErr w:type="spellEnd"/>
      <w:r w:rsidRPr="00E75A4B">
        <w:t xml:space="preserve">, L. </w:t>
      </w:r>
      <w:proofErr w:type="spellStart"/>
      <w:r w:rsidRPr="00E75A4B">
        <w:t>Janowski</w:t>
      </w:r>
      <w:proofErr w:type="spellEnd"/>
      <w:r w:rsidRPr="00E75A4B">
        <w:t xml:space="preserve">, M. </w:t>
      </w:r>
      <w:proofErr w:type="spellStart"/>
      <w:r w:rsidRPr="00E75A4B">
        <w:t>Leszczuk</w:t>
      </w:r>
      <w:proofErr w:type="spellEnd"/>
      <w:r w:rsidRPr="00E75A4B">
        <w:t xml:space="preserve">, P. </w:t>
      </w:r>
      <w:proofErr w:type="spellStart"/>
      <w:r w:rsidRPr="00E75A4B">
        <w:t>Romaniak</w:t>
      </w:r>
      <w:proofErr w:type="spellEnd"/>
      <w:r w:rsidRPr="00E75A4B">
        <w:t xml:space="preserve">, "Automated qualitative assessment of multi-modal distortions in digital images based on GLZ", </w:t>
      </w:r>
      <w:r w:rsidRPr="00E75A4B">
        <w:rPr>
          <w:i/>
        </w:rPr>
        <w:t>Annals of Telecommunications-</w:t>
      </w:r>
      <w:proofErr w:type="spellStart"/>
      <w:r w:rsidRPr="00E75A4B">
        <w:rPr>
          <w:i/>
        </w:rPr>
        <w:t>Annales</w:t>
      </w:r>
      <w:proofErr w:type="spellEnd"/>
      <w:r w:rsidRPr="00E75A4B">
        <w:rPr>
          <w:i/>
        </w:rPr>
        <w:t xml:space="preserve"> des </w:t>
      </w:r>
      <w:proofErr w:type="spellStart"/>
      <w:r w:rsidRPr="00E75A4B">
        <w:rPr>
          <w:i/>
        </w:rPr>
        <w:t>Télécommunications</w:t>
      </w:r>
      <w:proofErr w:type="spellEnd"/>
      <w:r w:rsidRPr="00E75A4B">
        <w:t xml:space="preserve">, </w:t>
      </w:r>
      <w:proofErr w:type="spellStart"/>
      <w:r w:rsidRPr="00E75A4B">
        <w:t>vol</w:t>
      </w:r>
      <w:proofErr w:type="spellEnd"/>
      <w:r w:rsidRPr="00E75A4B">
        <w:t xml:space="preserve"> 65, p 3-17, 2010</w:t>
      </w:r>
    </w:p>
    <w:p w14:paraId="4F401C32" w14:textId="76D2709C" w:rsidR="00C56FBB" w:rsidRPr="00E75A4B" w:rsidRDefault="00C56FBB" w:rsidP="00E77A05">
      <w:pPr>
        <w:numPr>
          <w:ilvl w:val="0"/>
          <w:numId w:val="46"/>
        </w:numPr>
        <w:jc w:val="both"/>
      </w:pPr>
      <w:bookmarkStart w:id="19" w:name="h.3rdcrjn" w:colFirst="0" w:colLast="0"/>
      <w:bookmarkEnd w:id="19"/>
      <w:r w:rsidRPr="00E75A4B">
        <w:t xml:space="preserve">ANSI </w:t>
      </w:r>
      <w:r w:rsidRPr="00E75A4B">
        <w:rPr>
          <w:i/>
        </w:rPr>
        <w:t>T1.801.01-1995: Digital Transport of Video Teleconferencing / Video Telephony Signals – Video Test Scenes for Subjective and Objective Performance Assessment</w:t>
      </w:r>
      <w:r w:rsidRPr="00E75A4B">
        <w:t>, 1995</w:t>
      </w:r>
    </w:p>
    <w:p w14:paraId="69868D71" w14:textId="1375AB3C" w:rsidR="00C56FBB" w:rsidRPr="00E75A4B" w:rsidRDefault="00C56FBB" w:rsidP="00E77A05">
      <w:pPr>
        <w:numPr>
          <w:ilvl w:val="0"/>
          <w:numId w:val="46"/>
        </w:numPr>
        <w:jc w:val="both"/>
      </w:pPr>
      <w:bookmarkStart w:id="20" w:name="h.26in1rg" w:colFirst="0" w:colLast="0"/>
      <w:bookmarkEnd w:id="20"/>
      <w:r w:rsidRPr="00E75A4B">
        <w:t xml:space="preserve">E. </w:t>
      </w:r>
      <w:proofErr w:type="spellStart"/>
      <w:r w:rsidRPr="00E75A4B">
        <w:t>Cerquiera</w:t>
      </w:r>
      <w:proofErr w:type="spellEnd"/>
      <w:r w:rsidRPr="00E75A4B">
        <w:t xml:space="preserve">, S. </w:t>
      </w:r>
      <w:proofErr w:type="spellStart"/>
      <w:r w:rsidRPr="00E75A4B">
        <w:t>Zeadally</w:t>
      </w:r>
      <w:proofErr w:type="spellEnd"/>
      <w:r w:rsidRPr="00E75A4B">
        <w:t xml:space="preserve">, M. </w:t>
      </w:r>
      <w:proofErr w:type="spellStart"/>
      <w:r w:rsidRPr="00E75A4B">
        <w:t>Leszczuk</w:t>
      </w:r>
      <w:proofErr w:type="spellEnd"/>
      <w:r w:rsidRPr="00E75A4B">
        <w:t xml:space="preserve">, M. </w:t>
      </w:r>
      <w:proofErr w:type="spellStart"/>
      <w:r w:rsidRPr="00E75A4B">
        <w:t>Curado</w:t>
      </w:r>
      <w:proofErr w:type="spellEnd"/>
      <w:r w:rsidRPr="00E75A4B">
        <w:t xml:space="preserve">, A. </w:t>
      </w:r>
      <w:proofErr w:type="spellStart"/>
      <w:r w:rsidRPr="00E75A4B">
        <w:t>Mauthe</w:t>
      </w:r>
      <w:proofErr w:type="spellEnd"/>
      <w:r w:rsidRPr="00E75A4B">
        <w:t xml:space="preserve">, "Recent advances in multimedia networking", </w:t>
      </w:r>
      <w:r w:rsidRPr="00E75A4B">
        <w:rPr>
          <w:i/>
        </w:rPr>
        <w:t>Multimedia Tools and Applications</w:t>
      </w:r>
      <w:r w:rsidRPr="00E75A4B">
        <w:t xml:space="preserve">, </w:t>
      </w:r>
      <w:proofErr w:type="spellStart"/>
      <w:r w:rsidRPr="00E75A4B">
        <w:t>vol</w:t>
      </w:r>
      <w:proofErr w:type="spellEnd"/>
      <w:r w:rsidRPr="00E75A4B">
        <w:t xml:space="preserve"> 54, pp. 635-647, 2011</w:t>
      </w:r>
    </w:p>
    <w:p w14:paraId="69ED1BBD" w14:textId="6651110F" w:rsidR="00C56FBB" w:rsidRPr="00E75A4B" w:rsidRDefault="00C56FBB" w:rsidP="00E77A05">
      <w:pPr>
        <w:numPr>
          <w:ilvl w:val="0"/>
          <w:numId w:val="46"/>
        </w:numPr>
        <w:jc w:val="both"/>
      </w:pPr>
      <w:bookmarkStart w:id="21" w:name="h.lnxbz9" w:colFirst="0" w:colLast="0"/>
      <w:bookmarkEnd w:id="21"/>
      <w:r w:rsidRPr="00E75A4B">
        <w:t xml:space="preserve">ITU-T </w:t>
      </w:r>
      <w:r w:rsidRPr="00E75A4B">
        <w:rPr>
          <w:i/>
        </w:rPr>
        <w:t>P.800: Methods for Subjective determination of transmission quality</w:t>
      </w:r>
      <w:r w:rsidRPr="00E75A4B">
        <w:t>, Geneva 1998</w:t>
      </w:r>
    </w:p>
    <w:p w14:paraId="484E0CE2" w14:textId="4237BB39" w:rsidR="00C56FBB" w:rsidRPr="00E75A4B" w:rsidRDefault="00C56FBB" w:rsidP="00E77A05">
      <w:pPr>
        <w:numPr>
          <w:ilvl w:val="0"/>
          <w:numId w:val="46"/>
        </w:numPr>
        <w:jc w:val="both"/>
      </w:pPr>
      <w:bookmarkStart w:id="22" w:name="h.35nkun2" w:colFirst="0" w:colLast="0"/>
      <w:bookmarkEnd w:id="22"/>
      <w:r w:rsidRPr="00E75A4B">
        <w:t xml:space="preserve">ITU-T </w:t>
      </w:r>
      <w:r w:rsidRPr="00E75A4B">
        <w:rPr>
          <w:i/>
        </w:rPr>
        <w:t>P.910: Subjective video quality assessment methods for multimedia applications</w:t>
      </w:r>
      <w:r w:rsidRPr="00E75A4B">
        <w:t>, Geneva 2008</w:t>
      </w:r>
    </w:p>
    <w:p w14:paraId="7551112A" w14:textId="2CFC8E8C" w:rsidR="00C56FBB" w:rsidRPr="00E75A4B" w:rsidRDefault="00C56FBB" w:rsidP="00E77A05">
      <w:pPr>
        <w:numPr>
          <w:ilvl w:val="0"/>
          <w:numId w:val="46"/>
        </w:numPr>
        <w:jc w:val="both"/>
      </w:pPr>
      <w:bookmarkStart w:id="23" w:name="h.1ksv4uv" w:colFirst="0" w:colLast="0"/>
      <w:bookmarkEnd w:id="23"/>
      <w:r w:rsidRPr="00E75A4B">
        <w:t xml:space="preserve">ITU-T </w:t>
      </w:r>
      <w:r w:rsidRPr="00E75A4B">
        <w:rPr>
          <w:i/>
        </w:rPr>
        <w:t>P.912: Subjective video quality assessment methods for recognition tasks</w:t>
      </w:r>
      <w:r w:rsidRPr="00E75A4B">
        <w:t>, Geneva 2008</w:t>
      </w:r>
    </w:p>
    <w:p w14:paraId="420C7B02" w14:textId="6FF55DCF" w:rsidR="00C56FBB" w:rsidRPr="00E75A4B" w:rsidRDefault="00C56FBB" w:rsidP="00E77A05">
      <w:pPr>
        <w:numPr>
          <w:ilvl w:val="0"/>
          <w:numId w:val="46"/>
        </w:numPr>
        <w:jc w:val="both"/>
      </w:pPr>
      <w:bookmarkStart w:id="24" w:name="h.44sinio" w:colFirst="0" w:colLast="0"/>
      <w:bookmarkEnd w:id="24"/>
      <w:r w:rsidRPr="00E75A4B">
        <w:t xml:space="preserve">ITU -T </w:t>
      </w:r>
      <w:r w:rsidRPr="00E75A4B">
        <w:rPr>
          <w:i/>
        </w:rPr>
        <w:t xml:space="preserve">P.913: Methods for the Subjective assessment of video quality, audio quality and </w:t>
      </w:r>
      <w:proofErr w:type="spellStart"/>
      <w:r w:rsidRPr="00E75A4B">
        <w:rPr>
          <w:i/>
        </w:rPr>
        <w:t>audiovisual</w:t>
      </w:r>
      <w:proofErr w:type="spellEnd"/>
      <w:r w:rsidRPr="00E75A4B">
        <w:rPr>
          <w:i/>
        </w:rPr>
        <w:t xml:space="preserve"> quality of Internet video and television distribution quality in any environment</w:t>
      </w:r>
      <w:r w:rsidRPr="00E75A4B">
        <w:t>, Geneva 2014</w:t>
      </w:r>
    </w:p>
    <w:p w14:paraId="73D7D437" w14:textId="331CBCF2" w:rsidR="00C56FBB" w:rsidRPr="00E75A4B" w:rsidRDefault="00C56FBB" w:rsidP="00E77A05">
      <w:pPr>
        <w:numPr>
          <w:ilvl w:val="0"/>
          <w:numId w:val="46"/>
        </w:numPr>
        <w:jc w:val="both"/>
      </w:pPr>
      <w:bookmarkStart w:id="25" w:name="h.2jxsxqh" w:colFirst="0" w:colLast="0"/>
      <w:bookmarkEnd w:id="25"/>
      <w:r w:rsidRPr="00E75A4B">
        <w:t xml:space="preserve"> L. </w:t>
      </w:r>
      <w:proofErr w:type="spellStart"/>
      <w:r w:rsidRPr="00E75A4B">
        <w:t>Janowski</w:t>
      </w:r>
      <w:proofErr w:type="spellEnd"/>
      <w:r w:rsidRPr="00E75A4B">
        <w:t xml:space="preserve">, "Task-based validation subject: more reliability metrics", </w:t>
      </w:r>
      <w:r w:rsidRPr="00E75A4B">
        <w:rPr>
          <w:i/>
        </w:rPr>
        <w:t>Fourth International Workshop Quality of Multimedia Experience</w:t>
      </w:r>
      <w:r w:rsidRPr="00E75A4B">
        <w:t>(</w:t>
      </w:r>
      <w:proofErr w:type="spellStart"/>
      <w:r w:rsidRPr="00E75A4B">
        <w:t>QoMEX</w:t>
      </w:r>
      <w:proofErr w:type="spellEnd"/>
      <w:r w:rsidRPr="00E75A4B">
        <w:t>), 2012</w:t>
      </w:r>
    </w:p>
    <w:p w14:paraId="39F52FAD" w14:textId="4C584BAE" w:rsidR="00C56FBB" w:rsidRPr="00E75A4B" w:rsidRDefault="00C56FBB" w:rsidP="00E77A05">
      <w:pPr>
        <w:numPr>
          <w:ilvl w:val="0"/>
          <w:numId w:val="46"/>
        </w:numPr>
        <w:jc w:val="both"/>
      </w:pPr>
      <w:bookmarkStart w:id="26" w:name="h.z337ya" w:colFirst="0" w:colLast="0"/>
      <w:bookmarkEnd w:id="26"/>
      <w:r w:rsidRPr="00E75A4B">
        <w:t xml:space="preserve">L. </w:t>
      </w:r>
      <w:proofErr w:type="spellStart"/>
      <w:r w:rsidRPr="00E75A4B">
        <w:t>Janowski</w:t>
      </w:r>
      <w:proofErr w:type="spellEnd"/>
      <w:r w:rsidRPr="00E75A4B">
        <w:t xml:space="preserve">, P. Kozlowski, R. </w:t>
      </w:r>
      <w:proofErr w:type="spellStart"/>
      <w:r w:rsidRPr="00E75A4B">
        <w:t>Baran</w:t>
      </w:r>
      <w:proofErr w:type="spellEnd"/>
      <w:r w:rsidRPr="00E75A4B">
        <w:t xml:space="preserve">, P. </w:t>
      </w:r>
      <w:proofErr w:type="spellStart"/>
      <w:r w:rsidRPr="00E75A4B">
        <w:t>Romaniak</w:t>
      </w:r>
      <w:proofErr w:type="spellEnd"/>
      <w:r w:rsidRPr="00E75A4B">
        <w:t xml:space="preserve">, A. </w:t>
      </w:r>
      <w:proofErr w:type="spellStart"/>
      <w:r w:rsidRPr="00E75A4B">
        <w:t>Głowacz</w:t>
      </w:r>
      <w:proofErr w:type="spellEnd"/>
      <w:r w:rsidRPr="00E75A4B">
        <w:t xml:space="preserve">, T. </w:t>
      </w:r>
      <w:proofErr w:type="spellStart"/>
      <w:r w:rsidRPr="00E75A4B">
        <w:t>Rusc</w:t>
      </w:r>
      <w:proofErr w:type="spellEnd"/>
      <w:r w:rsidRPr="00E75A4B">
        <w:t xml:space="preserve">, "Quality assessment for a visual and automatic license plate recognition", </w:t>
      </w:r>
      <w:r w:rsidRPr="00E75A4B">
        <w:rPr>
          <w:i/>
        </w:rPr>
        <w:t>Multimedia Tools and Applications</w:t>
      </w:r>
      <w:r w:rsidRPr="00E75A4B">
        <w:t xml:space="preserve">, </w:t>
      </w:r>
      <w:proofErr w:type="spellStart"/>
      <w:r w:rsidRPr="00E75A4B">
        <w:t>vol</w:t>
      </w:r>
      <w:proofErr w:type="spellEnd"/>
      <w:r w:rsidRPr="00E75A4B">
        <w:t xml:space="preserve"> 68, pp. 23-40, 2014</w:t>
      </w:r>
    </w:p>
    <w:p w14:paraId="0E32D6B1" w14:textId="167D340B" w:rsidR="00C56FBB" w:rsidRPr="00E75A4B" w:rsidRDefault="00C56FBB" w:rsidP="00E77A05">
      <w:pPr>
        <w:numPr>
          <w:ilvl w:val="0"/>
          <w:numId w:val="46"/>
        </w:numPr>
        <w:jc w:val="both"/>
      </w:pPr>
      <w:bookmarkStart w:id="27" w:name="h.3j2qqm3" w:colFirst="0" w:colLast="0"/>
      <w:bookmarkEnd w:id="27"/>
      <w:r w:rsidRPr="00E75A4B">
        <w:t xml:space="preserve">M. </w:t>
      </w:r>
      <w:proofErr w:type="spellStart"/>
      <w:r w:rsidRPr="00E75A4B">
        <w:t>Grega</w:t>
      </w:r>
      <w:proofErr w:type="spellEnd"/>
      <w:r w:rsidRPr="00E75A4B">
        <w:t xml:space="preserve">, L. </w:t>
      </w:r>
      <w:proofErr w:type="spellStart"/>
      <w:r w:rsidRPr="00E75A4B">
        <w:t>Janowski</w:t>
      </w:r>
      <w:proofErr w:type="spellEnd"/>
      <w:r w:rsidRPr="00E75A4B">
        <w:t xml:space="preserve">, M. </w:t>
      </w:r>
      <w:proofErr w:type="spellStart"/>
      <w:r w:rsidRPr="00E75A4B">
        <w:t>Leszczuk</w:t>
      </w:r>
      <w:proofErr w:type="spellEnd"/>
      <w:r w:rsidRPr="00E75A4B">
        <w:t xml:space="preserve">, P. </w:t>
      </w:r>
      <w:proofErr w:type="spellStart"/>
      <w:r w:rsidRPr="00E75A4B">
        <w:t>Romaniak</w:t>
      </w:r>
      <w:proofErr w:type="spellEnd"/>
      <w:r w:rsidRPr="00E75A4B">
        <w:t xml:space="preserve">, Z. </w:t>
      </w:r>
      <w:proofErr w:type="spellStart"/>
      <w:r w:rsidRPr="00E75A4B">
        <w:t>Papir</w:t>
      </w:r>
      <w:proofErr w:type="spellEnd"/>
      <w:r w:rsidRPr="00E75A4B">
        <w:t>, "Estimation of the perceived quality of service (</w:t>
      </w:r>
      <w:proofErr w:type="spellStart"/>
      <w:r w:rsidRPr="00E75A4B">
        <w:t>QoE</w:t>
      </w:r>
      <w:proofErr w:type="spellEnd"/>
      <w:r w:rsidRPr="00E75A4B">
        <w:t xml:space="preserve">) for multimedia communication", </w:t>
      </w:r>
      <w:r w:rsidRPr="00E75A4B">
        <w:rPr>
          <w:i/>
        </w:rPr>
        <w:t>Review of Telecommunications, Telecommunication News</w:t>
      </w:r>
      <w:r w:rsidRPr="00E75A4B">
        <w:t xml:space="preserve">, </w:t>
      </w:r>
      <w:proofErr w:type="spellStart"/>
      <w:r w:rsidRPr="00E75A4B">
        <w:t>vol</w:t>
      </w:r>
      <w:proofErr w:type="spellEnd"/>
      <w:r w:rsidRPr="00E75A4B">
        <w:t xml:space="preserve"> 81, p 142-153, 2008</w:t>
      </w:r>
    </w:p>
    <w:p w14:paraId="4F630BC8" w14:textId="376A44F8" w:rsidR="00C56FBB" w:rsidRPr="00E75A4B" w:rsidRDefault="00C56FBB" w:rsidP="00E77A05">
      <w:pPr>
        <w:numPr>
          <w:ilvl w:val="0"/>
          <w:numId w:val="46"/>
        </w:numPr>
        <w:jc w:val="both"/>
      </w:pPr>
      <w:bookmarkStart w:id="28" w:name="h.1y810tw" w:colFirst="0" w:colLast="0"/>
      <w:bookmarkEnd w:id="28"/>
      <w:r w:rsidRPr="00E75A4B">
        <w:t xml:space="preserve">M. </w:t>
      </w:r>
      <w:proofErr w:type="spellStart"/>
      <w:r w:rsidRPr="00E75A4B">
        <w:t>Leszczuk</w:t>
      </w:r>
      <w:proofErr w:type="spellEnd"/>
      <w:r w:rsidRPr="00E75A4B">
        <w:t xml:space="preserve">, "Image quality for utility applications: definitions, testing, standardization and current trends", </w:t>
      </w:r>
      <w:r w:rsidRPr="00E75A4B">
        <w:rPr>
          <w:i/>
        </w:rPr>
        <w:t>Review of Telecommunications, Communications News</w:t>
      </w:r>
      <w:r w:rsidRPr="00E75A4B">
        <w:t xml:space="preserve">, </w:t>
      </w:r>
      <w:proofErr w:type="spellStart"/>
      <w:r w:rsidRPr="00E75A4B">
        <w:t>vol</w:t>
      </w:r>
      <w:proofErr w:type="spellEnd"/>
      <w:r w:rsidRPr="00E75A4B">
        <w:t xml:space="preserve"> 83, pp. 242-246, 2010</w:t>
      </w:r>
    </w:p>
    <w:p w14:paraId="25C7DC70" w14:textId="19ED0EF5" w:rsidR="00C56FBB" w:rsidRPr="00E75A4B" w:rsidRDefault="00C56FBB" w:rsidP="00E77A05">
      <w:pPr>
        <w:numPr>
          <w:ilvl w:val="0"/>
          <w:numId w:val="46"/>
        </w:numPr>
        <w:jc w:val="both"/>
      </w:pPr>
      <w:bookmarkStart w:id="29" w:name="h.4i7ojhp" w:colFirst="0" w:colLast="0"/>
      <w:bookmarkEnd w:id="29"/>
      <w:r w:rsidRPr="00E75A4B">
        <w:t xml:space="preserve">M. </w:t>
      </w:r>
      <w:proofErr w:type="spellStart"/>
      <w:r w:rsidRPr="00E75A4B">
        <w:t>Leszczuk</w:t>
      </w:r>
      <w:proofErr w:type="spellEnd"/>
      <w:r w:rsidRPr="00E75A4B">
        <w:t xml:space="preserve">, "Optimizing task-based video quality: a journey from psychophysical experiments Subjective quality is objective optimization", </w:t>
      </w:r>
      <w:r w:rsidRPr="00E75A4B">
        <w:rPr>
          <w:i/>
        </w:rPr>
        <w:t>Multimedia Tools and Applications</w:t>
      </w:r>
      <w:r w:rsidRPr="00E75A4B">
        <w:t xml:space="preserve">, </w:t>
      </w:r>
      <w:proofErr w:type="spellStart"/>
      <w:r w:rsidRPr="00E75A4B">
        <w:t>vol</w:t>
      </w:r>
      <w:proofErr w:type="spellEnd"/>
      <w:r w:rsidRPr="00E75A4B">
        <w:t xml:space="preserve"> 68, pp. 41-58, 2014</w:t>
      </w:r>
    </w:p>
    <w:p w14:paraId="7F6073EC" w14:textId="445E38C7" w:rsidR="00C56FBB" w:rsidRPr="00E75A4B" w:rsidRDefault="00C56FBB" w:rsidP="00E77A05">
      <w:pPr>
        <w:numPr>
          <w:ilvl w:val="0"/>
          <w:numId w:val="46"/>
        </w:numPr>
        <w:jc w:val="both"/>
      </w:pPr>
      <w:bookmarkStart w:id="30" w:name="h.2xcytpi" w:colFirst="0" w:colLast="0"/>
      <w:bookmarkEnd w:id="30"/>
      <w:r w:rsidRPr="00E75A4B">
        <w:t xml:space="preserve">M. </w:t>
      </w:r>
      <w:proofErr w:type="spellStart"/>
      <w:r w:rsidRPr="00E75A4B">
        <w:t>Leszczuk</w:t>
      </w:r>
      <w:proofErr w:type="spellEnd"/>
      <w:r w:rsidRPr="00E75A4B">
        <w:t xml:space="preserve">, A. </w:t>
      </w:r>
      <w:proofErr w:type="spellStart"/>
      <w:r w:rsidRPr="00E75A4B">
        <w:t>Koń</w:t>
      </w:r>
      <w:proofErr w:type="spellEnd"/>
      <w:r w:rsidRPr="00E75A4B">
        <w:t xml:space="preserve">, J. </w:t>
      </w:r>
      <w:proofErr w:type="spellStart"/>
      <w:r w:rsidRPr="00E75A4B">
        <w:t>Dumke</w:t>
      </w:r>
      <w:proofErr w:type="spellEnd"/>
      <w:r w:rsidRPr="00E75A4B">
        <w:t xml:space="preserve">, L. </w:t>
      </w:r>
      <w:proofErr w:type="spellStart"/>
      <w:r w:rsidRPr="00E75A4B">
        <w:t>Janowski</w:t>
      </w:r>
      <w:proofErr w:type="spellEnd"/>
      <w:r w:rsidRPr="00E75A4B">
        <w:t xml:space="preserve">, "Redefining the ITU-T recommendation P.912 for requirements of the subjects of quality assessments in recognition tasks", </w:t>
      </w:r>
      <w:r w:rsidRPr="00E75A4B">
        <w:rPr>
          <w:i/>
        </w:rPr>
        <w:t>Multimedia Communications, Services and Security, 5</w:t>
      </w:r>
      <w:r w:rsidRPr="00E75A4B">
        <w:rPr>
          <w:i/>
          <w:vertAlign w:val="superscript"/>
        </w:rPr>
        <w:t>th</w:t>
      </w:r>
      <w:r w:rsidRPr="00E75A4B">
        <w:rPr>
          <w:i/>
        </w:rPr>
        <w:t xml:space="preserve"> International Conference</w:t>
      </w:r>
      <w:r w:rsidRPr="00E75A4B">
        <w:t xml:space="preserve"> (MCSS), pp. 188-199, 2012</w:t>
      </w:r>
    </w:p>
    <w:p w14:paraId="324C30A0" w14:textId="58515E50" w:rsidR="00C56FBB" w:rsidRPr="00E75A4B" w:rsidRDefault="00C56FBB" w:rsidP="00E77A05">
      <w:pPr>
        <w:numPr>
          <w:ilvl w:val="0"/>
          <w:numId w:val="46"/>
        </w:numPr>
        <w:jc w:val="both"/>
      </w:pPr>
      <w:bookmarkStart w:id="31" w:name="h.1ci93xb" w:colFirst="0" w:colLast="0"/>
      <w:bookmarkEnd w:id="31"/>
      <w:r w:rsidRPr="00E75A4B">
        <w:t xml:space="preserve">M. </w:t>
      </w:r>
      <w:proofErr w:type="spellStart"/>
      <w:r w:rsidRPr="00E75A4B">
        <w:t>Leszczuk</w:t>
      </w:r>
      <w:proofErr w:type="spellEnd"/>
      <w:r w:rsidRPr="00E75A4B">
        <w:t xml:space="preserve">, L. </w:t>
      </w:r>
      <w:proofErr w:type="spellStart"/>
      <w:r w:rsidRPr="00E75A4B">
        <w:t>Janowski</w:t>
      </w:r>
      <w:proofErr w:type="spellEnd"/>
      <w:r w:rsidRPr="00E75A4B">
        <w:t xml:space="preserve">, "Database for video quality assessment in license plate </w:t>
      </w:r>
      <w:r w:rsidRPr="00E75A4B">
        <w:rPr>
          <w:i/>
        </w:rPr>
        <w:t>recognition</w:t>
      </w:r>
      <w:r w:rsidRPr="00E75A4B">
        <w:t xml:space="preserve">", </w:t>
      </w:r>
      <w:r w:rsidRPr="00E75A4B">
        <w:rPr>
          <w:i/>
        </w:rPr>
        <w:t xml:space="preserve">Signal Processing: Algorithms, Architectures, Arrangements, and Applications </w:t>
      </w:r>
      <w:r w:rsidRPr="00E75A4B">
        <w:t>(SPA)</w:t>
      </w:r>
      <w:r w:rsidRPr="00E75A4B">
        <w:rPr>
          <w:i/>
        </w:rPr>
        <w:t xml:space="preserve">, </w:t>
      </w:r>
      <w:r w:rsidRPr="00E75A4B">
        <w:t>pp. 51-55, 2013</w:t>
      </w:r>
    </w:p>
    <w:p w14:paraId="2FF248C3" w14:textId="49151E48" w:rsidR="00C56FBB" w:rsidRPr="00E75A4B" w:rsidRDefault="00C56FBB" w:rsidP="00E77A05">
      <w:pPr>
        <w:numPr>
          <w:ilvl w:val="0"/>
          <w:numId w:val="46"/>
        </w:numPr>
        <w:jc w:val="both"/>
      </w:pPr>
      <w:bookmarkStart w:id="32" w:name="h.3whwml4" w:colFirst="0" w:colLast="0"/>
      <w:bookmarkEnd w:id="32"/>
      <w:r w:rsidRPr="00E75A4B">
        <w:t xml:space="preserve">M. </w:t>
      </w:r>
      <w:proofErr w:type="spellStart"/>
      <w:r w:rsidRPr="00E75A4B">
        <w:t>Leszczuk</w:t>
      </w:r>
      <w:proofErr w:type="spellEnd"/>
      <w:r w:rsidRPr="00E75A4B">
        <w:t xml:space="preserve">, L. </w:t>
      </w:r>
      <w:proofErr w:type="spellStart"/>
      <w:r w:rsidRPr="00E75A4B">
        <w:t>Janowski</w:t>
      </w:r>
      <w:proofErr w:type="spellEnd"/>
      <w:r w:rsidRPr="00E75A4B">
        <w:t xml:space="preserve">, P. </w:t>
      </w:r>
      <w:proofErr w:type="spellStart"/>
      <w:r w:rsidRPr="00E75A4B">
        <w:t>Romaniak</w:t>
      </w:r>
      <w:proofErr w:type="spellEnd"/>
      <w:r w:rsidRPr="00E75A4B">
        <w:t xml:space="preserve">, A. </w:t>
      </w:r>
      <w:proofErr w:type="spellStart"/>
      <w:r w:rsidRPr="00E75A4B">
        <w:t>Głowacz</w:t>
      </w:r>
      <w:proofErr w:type="spellEnd"/>
      <w:r w:rsidRPr="00E75A4B">
        <w:t xml:space="preserve">, R. </w:t>
      </w:r>
      <w:proofErr w:type="spellStart"/>
      <w:r w:rsidRPr="00E75A4B">
        <w:t>Mirek</w:t>
      </w:r>
      <w:proofErr w:type="spellEnd"/>
      <w:r w:rsidRPr="00E75A4B">
        <w:t xml:space="preserve">, "Quality assessment for a license plate recognition task based on a video streamed in limited networking conditions", </w:t>
      </w:r>
      <w:r w:rsidRPr="00E75A4B">
        <w:rPr>
          <w:i/>
        </w:rPr>
        <w:t xml:space="preserve">Multimedia Communications, Services and Security </w:t>
      </w:r>
      <w:r w:rsidRPr="00E75A4B">
        <w:t>(MCSS),</w:t>
      </w:r>
      <w:r w:rsidRPr="00E75A4B">
        <w:rPr>
          <w:i/>
        </w:rPr>
        <w:t xml:space="preserve"> </w:t>
      </w:r>
      <w:r w:rsidRPr="00E75A4B">
        <w:t>pp. 10-18, 2011.</w:t>
      </w:r>
    </w:p>
    <w:p w14:paraId="7CDE241F" w14:textId="61A289B8" w:rsidR="00C56FBB" w:rsidRPr="00E75A4B" w:rsidRDefault="00C56FBB" w:rsidP="00E77A05">
      <w:pPr>
        <w:numPr>
          <w:ilvl w:val="0"/>
          <w:numId w:val="46"/>
        </w:numPr>
        <w:jc w:val="both"/>
      </w:pPr>
      <w:bookmarkStart w:id="33" w:name="h.2bn6wsx" w:colFirst="0" w:colLast="0"/>
      <w:bookmarkEnd w:id="33"/>
      <w:r w:rsidRPr="00E75A4B">
        <w:lastRenderedPageBreak/>
        <w:t xml:space="preserve">M. </w:t>
      </w:r>
      <w:proofErr w:type="spellStart"/>
      <w:r w:rsidRPr="00E75A4B">
        <w:t>Leszczuk</w:t>
      </w:r>
      <w:proofErr w:type="spellEnd"/>
      <w:r w:rsidRPr="00E75A4B">
        <w:t xml:space="preserve">, L. </w:t>
      </w:r>
      <w:proofErr w:type="spellStart"/>
      <w:r w:rsidRPr="00E75A4B">
        <w:t>Janowski</w:t>
      </w:r>
      <w:proofErr w:type="spellEnd"/>
      <w:r w:rsidRPr="00E75A4B">
        <w:t xml:space="preserve">, P. </w:t>
      </w:r>
      <w:proofErr w:type="spellStart"/>
      <w:r w:rsidRPr="00E75A4B">
        <w:t>Romaniak</w:t>
      </w:r>
      <w:proofErr w:type="spellEnd"/>
      <w:r w:rsidRPr="00E75A4B">
        <w:t xml:space="preserve">, Z. </w:t>
      </w:r>
      <w:proofErr w:type="spellStart"/>
      <w:r w:rsidRPr="00E75A4B">
        <w:t>Papir</w:t>
      </w:r>
      <w:proofErr w:type="spellEnd"/>
      <w:r w:rsidRPr="00E75A4B">
        <w:t xml:space="preserve">, "Assessing quality of experience for high-definition video streaming packet loss under diverse patterns", </w:t>
      </w:r>
      <w:r w:rsidRPr="00E75A4B">
        <w:rPr>
          <w:i/>
        </w:rPr>
        <w:t>Signal Processing-Image Communication</w:t>
      </w:r>
      <w:r w:rsidRPr="00E75A4B">
        <w:t xml:space="preserve">, </w:t>
      </w:r>
      <w:proofErr w:type="spellStart"/>
      <w:r w:rsidRPr="00E75A4B">
        <w:t>vol</w:t>
      </w:r>
      <w:proofErr w:type="spellEnd"/>
      <w:r w:rsidRPr="00E75A4B">
        <w:t xml:space="preserve"> 28, pp. 903-916, 2013</w:t>
      </w:r>
    </w:p>
    <w:p w14:paraId="711CBDCF" w14:textId="5B836B7F" w:rsidR="00C56FBB" w:rsidRPr="00E75A4B" w:rsidRDefault="00C56FBB" w:rsidP="00E77A05">
      <w:pPr>
        <w:numPr>
          <w:ilvl w:val="0"/>
          <w:numId w:val="46"/>
        </w:numPr>
        <w:jc w:val="both"/>
      </w:pPr>
      <w:bookmarkStart w:id="34" w:name="h.qsh70q" w:colFirst="0" w:colLast="0"/>
      <w:bookmarkEnd w:id="34"/>
      <w:r w:rsidRPr="00E75A4B">
        <w:t xml:space="preserve">M. Mu, P. </w:t>
      </w:r>
      <w:proofErr w:type="spellStart"/>
      <w:r w:rsidRPr="00E75A4B">
        <w:t>Romaniak</w:t>
      </w:r>
      <w:proofErr w:type="spellEnd"/>
      <w:r w:rsidRPr="00E75A4B">
        <w:t xml:space="preserve">, A. </w:t>
      </w:r>
      <w:proofErr w:type="spellStart"/>
      <w:r w:rsidRPr="00E75A4B">
        <w:t>Mauthe</w:t>
      </w:r>
      <w:proofErr w:type="spellEnd"/>
      <w:r w:rsidRPr="00E75A4B">
        <w:t xml:space="preserve">, M. </w:t>
      </w:r>
      <w:proofErr w:type="spellStart"/>
      <w:r w:rsidRPr="00E75A4B">
        <w:t>Leszczuk</w:t>
      </w:r>
      <w:proofErr w:type="spellEnd"/>
      <w:r w:rsidRPr="00E75A4B">
        <w:t xml:space="preserve">, L. </w:t>
      </w:r>
      <w:proofErr w:type="spellStart"/>
      <w:r w:rsidRPr="00E75A4B">
        <w:t>Janowski</w:t>
      </w:r>
      <w:proofErr w:type="spellEnd"/>
      <w:r w:rsidRPr="00E75A4B">
        <w:t xml:space="preserve">, E. </w:t>
      </w:r>
      <w:proofErr w:type="spellStart"/>
      <w:r w:rsidRPr="00E75A4B">
        <w:t>Cerquiera</w:t>
      </w:r>
      <w:proofErr w:type="spellEnd"/>
      <w:r w:rsidRPr="00E75A4B">
        <w:t xml:space="preserve">, "Framework for the integrated video quality assessment", </w:t>
      </w:r>
      <w:r w:rsidRPr="00E75A4B">
        <w:rPr>
          <w:i/>
        </w:rPr>
        <w:t>Multimedia Tools and Applications</w:t>
      </w:r>
      <w:r w:rsidRPr="00E75A4B">
        <w:t xml:space="preserve">, </w:t>
      </w:r>
      <w:proofErr w:type="spellStart"/>
      <w:r w:rsidRPr="00E75A4B">
        <w:t>vol</w:t>
      </w:r>
      <w:proofErr w:type="spellEnd"/>
      <w:r w:rsidRPr="00E75A4B">
        <w:t xml:space="preserve"> 61, pp. 787-817, 2012</w:t>
      </w:r>
    </w:p>
    <w:p w14:paraId="76AA9479" w14:textId="6B12522C" w:rsidR="00C56FBB" w:rsidRPr="00E75A4B" w:rsidRDefault="00C56FBB" w:rsidP="00E77A05">
      <w:pPr>
        <w:numPr>
          <w:ilvl w:val="0"/>
          <w:numId w:val="46"/>
        </w:numPr>
        <w:jc w:val="both"/>
      </w:pPr>
      <w:bookmarkStart w:id="35" w:name="h.3as4poj" w:colFirst="0" w:colLast="0"/>
      <w:bookmarkEnd w:id="35"/>
      <w:r w:rsidRPr="00E75A4B">
        <w:t xml:space="preserve">P. Le </w:t>
      </w:r>
      <w:proofErr w:type="spellStart"/>
      <w:r w:rsidRPr="00E75A4B">
        <w:t>Callet</w:t>
      </w:r>
      <w:proofErr w:type="spellEnd"/>
      <w:r w:rsidRPr="00E75A4B">
        <w:t xml:space="preserve">, S. Moeller, A. </w:t>
      </w:r>
      <w:proofErr w:type="spellStart"/>
      <w:r w:rsidRPr="00E75A4B">
        <w:t>Perkis</w:t>
      </w:r>
      <w:proofErr w:type="spellEnd"/>
      <w:r w:rsidRPr="00E75A4B">
        <w:t xml:space="preserve"> (ed.), </w:t>
      </w:r>
      <w:r w:rsidRPr="00E75A4B">
        <w:rPr>
          <w:i/>
        </w:rPr>
        <w:t xml:space="preserve">QUALINET White Paper on </w:t>
      </w:r>
      <w:proofErr w:type="spellStart"/>
      <w:r w:rsidRPr="00E75A4B">
        <w:rPr>
          <w:i/>
        </w:rPr>
        <w:t>QoE</w:t>
      </w:r>
      <w:proofErr w:type="spellEnd"/>
      <w:r w:rsidRPr="00E75A4B">
        <w:rPr>
          <w:i/>
        </w:rPr>
        <w:t xml:space="preserve"> Definitions</w:t>
      </w:r>
      <w:r w:rsidRPr="00E75A4B">
        <w:t xml:space="preserve">, European Network on </w:t>
      </w:r>
      <w:proofErr w:type="spellStart"/>
      <w:r w:rsidRPr="00E75A4B">
        <w:t>QoE</w:t>
      </w:r>
      <w:proofErr w:type="spellEnd"/>
      <w:r w:rsidRPr="00E75A4B">
        <w:t xml:space="preserve"> in Multimedia Systems and Services (COST Action IC 1003), </w:t>
      </w:r>
      <w:proofErr w:type="spellStart"/>
      <w:r w:rsidRPr="00E75A4B">
        <w:t>Dagstuhl</w:t>
      </w:r>
      <w:proofErr w:type="spellEnd"/>
      <w:r w:rsidRPr="00E75A4B">
        <w:t xml:space="preserve"> 2012</w:t>
      </w:r>
    </w:p>
    <w:p w14:paraId="090EE3EA" w14:textId="4090B323" w:rsidR="00C56FBB" w:rsidRPr="00E75A4B" w:rsidRDefault="00C56FBB" w:rsidP="00E77A05">
      <w:pPr>
        <w:numPr>
          <w:ilvl w:val="0"/>
          <w:numId w:val="46"/>
        </w:numPr>
        <w:jc w:val="both"/>
      </w:pPr>
      <w:r w:rsidRPr="00E75A4B">
        <w:t xml:space="preserve">P. </w:t>
      </w:r>
      <w:proofErr w:type="spellStart"/>
      <w:r w:rsidRPr="00E75A4B">
        <w:t>Romaniak</w:t>
      </w:r>
      <w:proofErr w:type="spellEnd"/>
      <w:r w:rsidRPr="00E75A4B">
        <w:t xml:space="preserve">, L. </w:t>
      </w:r>
      <w:proofErr w:type="spellStart"/>
      <w:r w:rsidRPr="00E75A4B">
        <w:t>Janowski</w:t>
      </w:r>
      <w:proofErr w:type="spellEnd"/>
      <w:r w:rsidRPr="00E75A4B">
        <w:t xml:space="preserve">, M. </w:t>
      </w:r>
      <w:proofErr w:type="spellStart"/>
      <w:r w:rsidRPr="00E75A4B">
        <w:t>Leszczuk</w:t>
      </w:r>
      <w:proofErr w:type="spellEnd"/>
      <w:r w:rsidRPr="00E75A4B">
        <w:t xml:space="preserve">, Z. </w:t>
      </w:r>
      <w:proofErr w:type="spellStart"/>
      <w:r w:rsidRPr="00E75A4B">
        <w:t>Papir</w:t>
      </w:r>
      <w:proofErr w:type="spellEnd"/>
      <w:r w:rsidRPr="00E75A4B">
        <w:t xml:space="preserve">, "Perceptual quality assessment for H.264/AVC compression", </w:t>
      </w:r>
      <w:r w:rsidRPr="00E75A4B">
        <w:rPr>
          <w:i/>
        </w:rPr>
        <w:t xml:space="preserve">IEEE Consumer Communications and Networking Conference  </w:t>
      </w:r>
      <w:r w:rsidRPr="00E75A4B">
        <w:t>(CCNC), pp. 597-602, 2012</w:t>
      </w:r>
    </w:p>
    <w:p w14:paraId="1B4A4886" w14:textId="4C69A346" w:rsidR="00C56FBB" w:rsidRPr="00E75A4B" w:rsidRDefault="00C56FBB" w:rsidP="00E77A05">
      <w:pPr>
        <w:numPr>
          <w:ilvl w:val="0"/>
          <w:numId w:val="46"/>
        </w:numPr>
        <w:jc w:val="both"/>
      </w:pPr>
      <w:bookmarkStart w:id="36" w:name="h.1pxezwc" w:colFirst="0" w:colLast="0"/>
      <w:bookmarkEnd w:id="36"/>
      <w:r w:rsidRPr="00E75A4B">
        <w:t xml:space="preserve">RW Hamming, "Error detecting and error correcting codes", </w:t>
      </w:r>
      <w:r w:rsidRPr="00E75A4B">
        <w:rPr>
          <w:i/>
        </w:rPr>
        <w:t>Bell System Technical Journal</w:t>
      </w:r>
      <w:r w:rsidRPr="00E75A4B">
        <w:t xml:space="preserve">, </w:t>
      </w:r>
      <w:proofErr w:type="spellStart"/>
      <w:r w:rsidRPr="00E75A4B">
        <w:t>vol</w:t>
      </w:r>
      <w:proofErr w:type="spellEnd"/>
      <w:r w:rsidRPr="00E75A4B">
        <w:t xml:space="preserve"> 29, p 147-160, 1950</w:t>
      </w:r>
    </w:p>
    <w:p w14:paraId="0BCCFF38" w14:textId="67DD162A" w:rsidR="00C56FBB" w:rsidRPr="00E75A4B" w:rsidRDefault="00C56FBB" w:rsidP="00E77A05">
      <w:pPr>
        <w:numPr>
          <w:ilvl w:val="0"/>
          <w:numId w:val="46"/>
        </w:numPr>
        <w:jc w:val="both"/>
      </w:pPr>
      <w:bookmarkStart w:id="37" w:name="h.49x2ik5" w:colFirst="0" w:colLast="0"/>
      <w:bookmarkEnd w:id="37"/>
      <w:r w:rsidRPr="00E75A4B">
        <w:t xml:space="preserve">S. Moeller, A. </w:t>
      </w:r>
      <w:proofErr w:type="spellStart"/>
      <w:r w:rsidRPr="00E75A4B">
        <w:t>Raake</w:t>
      </w:r>
      <w:proofErr w:type="spellEnd"/>
      <w:r w:rsidRPr="00E75A4B">
        <w:t xml:space="preserve"> (ed.), </w:t>
      </w:r>
      <w:r w:rsidRPr="00E75A4B">
        <w:rPr>
          <w:i/>
        </w:rPr>
        <w:t>Quality of Experience: Advanced Concepts, Applications and Methods</w:t>
      </w:r>
      <w:r w:rsidRPr="00E75A4B">
        <w:t>, Springer, Berlin 2013</w:t>
      </w:r>
    </w:p>
    <w:p w14:paraId="5267C635" w14:textId="569AA91C" w:rsidR="00C56FBB" w:rsidRPr="00E75A4B" w:rsidRDefault="00C56FBB" w:rsidP="00E77A05">
      <w:pPr>
        <w:numPr>
          <w:ilvl w:val="0"/>
          <w:numId w:val="46"/>
        </w:numPr>
        <w:jc w:val="both"/>
      </w:pPr>
      <w:bookmarkStart w:id="38" w:name="h.2p2csry" w:colFirst="0" w:colLast="0"/>
      <w:bookmarkEnd w:id="38"/>
      <w:r w:rsidRPr="00E75A4B">
        <w:t xml:space="preserve">VI </w:t>
      </w:r>
      <w:proofErr w:type="spellStart"/>
      <w:r w:rsidRPr="00E75A4B">
        <w:t>Levenshtein</w:t>
      </w:r>
      <w:proofErr w:type="spellEnd"/>
      <w:r w:rsidRPr="00E75A4B">
        <w:t xml:space="preserve">, "Binary codes capable of correcting deletions, insertions, and reversals", </w:t>
      </w:r>
      <w:r w:rsidRPr="00E75A4B">
        <w:rPr>
          <w:i/>
        </w:rPr>
        <w:t xml:space="preserve">Soviet Physics </w:t>
      </w:r>
      <w:proofErr w:type="spellStart"/>
      <w:r w:rsidRPr="00E75A4B">
        <w:rPr>
          <w:i/>
        </w:rPr>
        <w:t>Doklady</w:t>
      </w:r>
      <w:proofErr w:type="spellEnd"/>
      <w:r w:rsidRPr="00E75A4B">
        <w:t xml:space="preserve">, </w:t>
      </w:r>
      <w:proofErr w:type="spellStart"/>
      <w:r w:rsidRPr="00E75A4B">
        <w:t>vol</w:t>
      </w:r>
      <w:proofErr w:type="spellEnd"/>
      <w:r w:rsidRPr="00E75A4B">
        <w:t xml:space="preserve"> 10, pp. 707-710, 1966</w:t>
      </w:r>
    </w:p>
    <w:p w14:paraId="722BC84D" w14:textId="4C51DA02" w:rsidR="00C56FBB" w:rsidRPr="00E75A4B" w:rsidRDefault="00C56FBB" w:rsidP="00E77A05">
      <w:pPr>
        <w:numPr>
          <w:ilvl w:val="0"/>
          <w:numId w:val="46"/>
        </w:numPr>
        <w:jc w:val="both"/>
      </w:pPr>
      <w:bookmarkStart w:id="39" w:name="h.147n2zr" w:colFirst="0" w:colLast="0"/>
      <w:bookmarkEnd w:id="39"/>
      <w:proofErr w:type="spellStart"/>
      <w:r w:rsidRPr="00E75A4B">
        <w:t>VQiPS</w:t>
      </w:r>
      <w:proofErr w:type="spellEnd"/>
      <w:r w:rsidRPr="00E75A4B">
        <w:t xml:space="preserve">, "Public Safety Communications DHS-TR-PSC-10-09: Video quality tests for object recognition applications", </w:t>
      </w:r>
      <w:r w:rsidRPr="00E75A4B">
        <w:rPr>
          <w:i/>
        </w:rPr>
        <w:t>U.S. Department of Homeland Security's Office for Interoperability and Compatibility</w:t>
      </w:r>
      <w:r w:rsidRPr="00E75A4B">
        <w:t>, 2010</w:t>
      </w:r>
    </w:p>
    <w:p w14:paraId="14B02524" w14:textId="634A9E44" w:rsidR="00C56FBB" w:rsidRPr="00E75A4B" w:rsidRDefault="00C56FBB" w:rsidP="00E77A05">
      <w:pPr>
        <w:numPr>
          <w:ilvl w:val="0"/>
          <w:numId w:val="46"/>
        </w:numPr>
        <w:jc w:val="both"/>
      </w:pPr>
      <w:bookmarkStart w:id="40" w:name="h.3o7alnk" w:colFirst="0" w:colLast="0"/>
      <w:bookmarkEnd w:id="40"/>
      <w:proofErr w:type="spellStart"/>
      <w:r w:rsidRPr="00E75A4B">
        <w:t>VQiPS</w:t>
      </w:r>
      <w:proofErr w:type="spellEnd"/>
      <w:r w:rsidRPr="00E75A4B">
        <w:t xml:space="preserve">, "Public Safety Communications DHS-TR-PSC-11-01: Recorded and video quality tests for object recognition tasks ", </w:t>
      </w:r>
      <w:r w:rsidRPr="00E75A4B">
        <w:rPr>
          <w:i/>
        </w:rPr>
        <w:t>U.S. Department of Homeland Security's Office for Interoperability and Compatibility</w:t>
      </w:r>
      <w:r w:rsidRPr="00E75A4B">
        <w:t>, 2011</w:t>
      </w:r>
    </w:p>
    <w:p w14:paraId="448D9099" w14:textId="08A06D5D" w:rsidR="00C56FBB" w:rsidRPr="00E75A4B" w:rsidRDefault="00C56FBB" w:rsidP="00E77A05">
      <w:pPr>
        <w:numPr>
          <w:ilvl w:val="0"/>
          <w:numId w:val="46"/>
        </w:numPr>
        <w:jc w:val="both"/>
      </w:pPr>
      <w:bookmarkStart w:id="41" w:name="h.23ckvvd" w:colFirst="0" w:colLast="0"/>
      <w:bookmarkEnd w:id="41"/>
      <w:r w:rsidRPr="00E75A4B">
        <w:t xml:space="preserve">В. И. </w:t>
      </w:r>
      <w:proofErr w:type="spellStart"/>
      <w:r w:rsidRPr="00E75A4B">
        <w:t>Левенштейн</w:t>
      </w:r>
      <w:proofErr w:type="spellEnd"/>
      <w:r w:rsidRPr="00E75A4B">
        <w:t>, "</w:t>
      </w:r>
      <w:proofErr w:type="spellStart"/>
      <w:r w:rsidRPr="00E75A4B">
        <w:t>Двоичные</w:t>
      </w:r>
      <w:proofErr w:type="spellEnd"/>
      <w:r w:rsidRPr="00E75A4B">
        <w:t xml:space="preserve"> </w:t>
      </w:r>
      <w:proofErr w:type="spellStart"/>
      <w:r w:rsidRPr="00E75A4B">
        <w:t>коды</w:t>
      </w:r>
      <w:proofErr w:type="spellEnd"/>
      <w:r w:rsidRPr="00E75A4B">
        <w:t xml:space="preserve"> с </w:t>
      </w:r>
      <w:proofErr w:type="spellStart"/>
      <w:r w:rsidRPr="00E75A4B">
        <w:t>исправлением</w:t>
      </w:r>
      <w:proofErr w:type="spellEnd"/>
      <w:r w:rsidRPr="00E75A4B">
        <w:t xml:space="preserve"> </w:t>
      </w:r>
      <w:proofErr w:type="spellStart"/>
      <w:r w:rsidRPr="00E75A4B">
        <w:t>выпадений</w:t>
      </w:r>
      <w:proofErr w:type="spellEnd"/>
      <w:r w:rsidRPr="00E75A4B">
        <w:t xml:space="preserve">, </w:t>
      </w:r>
      <w:proofErr w:type="spellStart"/>
      <w:r w:rsidRPr="00E75A4B">
        <w:t>вставок</w:t>
      </w:r>
      <w:proofErr w:type="spellEnd"/>
      <w:r w:rsidRPr="00E75A4B">
        <w:t xml:space="preserve"> и </w:t>
      </w:r>
      <w:proofErr w:type="spellStart"/>
      <w:r w:rsidRPr="00E75A4B">
        <w:t>замещений</w:t>
      </w:r>
      <w:proofErr w:type="spellEnd"/>
      <w:r w:rsidRPr="00E75A4B">
        <w:t xml:space="preserve"> </w:t>
      </w:r>
      <w:proofErr w:type="spellStart"/>
      <w:r w:rsidRPr="00E75A4B">
        <w:t>символов</w:t>
      </w:r>
      <w:proofErr w:type="spellEnd"/>
      <w:r w:rsidRPr="00E75A4B">
        <w:t xml:space="preserve">", </w:t>
      </w:r>
      <w:proofErr w:type="spellStart"/>
      <w:r w:rsidRPr="00E75A4B">
        <w:rPr>
          <w:i/>
        </w:rPr>
        <w:t>Доклады</w:t>
      </w:r>
      <w:proofErr w:type="spellEnd"/>
      <w:r w:rsidRPr="00E75A4B">
        <w:rPr>
          <w:i/>
        </w:rPr>
        <w:t xml:space="preserve"> </w:t>
      </w:r>
      <w:proofErr w:type="spellStart"/>
      <w:r w:rsidRPr="00E75A4B">
        <w:rPr>
          <w:i/>
        </w:rPr>
        <w:t>Академий</w:t>
      </w:r>
      <w:proofErr w:type="spellEnd"/>
      <w:r w:rsidRPr="00E75A4B">
        <w:rPr>
          <w:i/>
        </w:rPr>
        <w:t xml:space="preserve"> </w:t>
      </w:r>
      <w:proofErr w:type="spellStart"/>
      <w:r w:rsidRPr="00E75A4B">
        <w:rPr>
          <w:i/>
        </w:rPr>
        <w:t>Наук</w:t>
      </w:r>
      <w:proofErr w:type="spellEnd"/>
      <w:r w:rsidRPr="00E75A4B">
        <w:rPr>
          <w:i/>
        </w:rPr>
        <w:t xml:space="preserve"> СCCP</w:t>
      </w:r>
      <w:r w:rsidRPr="00E75A4B">
        <w:t xml:space="preserve">, </w:t>
      </w:r>
      <w:proofErr w:type="spellStart"/>
      <w:r w:rsidRPr="00E75A4B">
        <w:t>vol</w:t>
      </w:r>
      <w:proofErr w:type="spellEnd"/>
      <w:r w:rsidRPr="00E75A4B">
        <w:t xml:space="preserve"> 163, p</w:t>
      </w:r>
      <w:r w:rsidR="00A566F1" w:rsidRPr="00E75A4B">
        <w:t>.</w:t>
      </w:r>
      <w:r w:rsidRPr="00E75A4B">
        <w:t xml:space="preserve"> 845, 1965</w:t>
      </w:r>
    </w:p>
    <w:p w14:paraId="4E61B1DA" w14:textId="77777777" w:rsidR="00676F15" w:rsidRPr="00E75A4B" w:rsidRDefault="00676F15" w:rsidP="00676F15"/>
    <w:p w14:paraId="14F0E25F" w14:textId="77777777" w:rsidR="00676F15" w:rsidRPr="00E75A4B" w:rsidRDefault="00676F15" w:rsidP="00676F15"/>
    <w:p w14:paraId="782918BF" w14:textId="77777777" w:rsidR="00676F15" w:rsidRPr="00E75A4B" w:rsidRDefault="00676F15" w:rsidP="00676F15"/>
    <w:p w14:paraId="5BA7471A" w14:textId="77777777" w:rsidR="00676F15" w:rsidRPr="00E75A4B" w:rsidRDefault="00676F15" w:rsidP="00676F15">
      <w:pPr>
        <w:jc w:val="center"/>
      </w:pPr>
      <w:r w:rsidRPr="00E75A4B">
        <w:t>______________________</w:t>
      </w:r>
    </w:p>
    <w:p w14:paraId="3B5FAA0E" w14:textId="77777777" w:rsidR="00676F15" w:rsidRPr="00E75A4B" w:rsidRDefault="00676F15" w:rsidP="00676F15">
      <w:pPr>
        <w:pStyle w:val="Rectitle"/>
        <w:rPr>
          <w:b w:val="0"/>
          <w:bCs/>
          <w:sz w:val="24"/>
          <w:szCs w:val="24"/>
        </w:rPr>
      </w:pPr>
    </w:p>
    <w:p w14:paraId="600BAD5B" w14:textId="77777777" w:rsidR="00CE7A65" w:rsidRPr="00E75A4B" w:rsidRDefault="00CE7A65" w:rsidP="00676F15">
      <w:pPr>
        <w:pStyle w:val="Headingb"/>
        <w:rPr>
          <w:b w:val="0"/>
          <w:bCs/>
          <w:szCs w:val="24"/>
        </w:rPr>
      </w:pPr>
    </w:p>
    <w:sectPr w:rsidR="00CE7A65" w:rsidRPr="00E75A4B" w:rsidSect="00755A27">
      <w:headerReference w:type="default" r:id="rId17"/>
      <w:footerReference w:type="first" r:id="rId18"/>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F12DE" w14:textId="77777777" w:rsidR="00BB2E68" w:rsidRDefault="00BB2E68">
      <w:r>
        <w:separator/>
      </w:r>
    </w:p>
  </w:endnote>
  <w:endnote w:type="continuationSeparator" w:id="0">
    <w:p w14:paraId="3C7C1FE4" w14:textId="77777777" w:rsidR="00BB2E68" w:rsidRDefault="00BB2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algun Gothic">
    <w:altName w:val="Arial Unicode MS"/>
    <w:panose1 w:val="020B0503020000020004"/>
    <w:charset w:val="81"/>
    <w:family w:val="swiss"/>
    <w:pitch w:val="variable"/>
    <w:sig w:usb0="900002AF" w:usb1="09D77CFB" w:usb2="00000012" w:usb3="00000000" w:csb0="00080001" w:csb1="00000000"/>
  </w:font>
  <w:font w:name="Palatino">
    <w:charset w:val="00"/>
    <w:family w:val="auto"/>
    <w:pitch w:val="variable"/>
    <w:sig w:usb0="A00002FF" w:usb1="7800205A" w:usb2="14600000" w:usb3="00000000" w:csb0="00000193" w:csb1="00000000"/>
  </w:font>
  <w:font w:name="Century">
    <w:panose1 w:val="0204060405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CellMar>
        <w:left w:w="57" w:type="dxa"/>
        <w:right w:w="57" w:type="dxa"/>
      </w:tblCellMar>
      <w:tblLook w:val="0000" w:firstRow="0" w:lastRow="0" w:firstColumn="0" w:lastColumn="0" w:noHBand="0" w:noVBand="0"/>
    </w:tblPr>
    <w:tblGrid>
      <w:gridCol w:w="5"/>
      <w:gridCol w:w="1608"/>
      <w:gridCol w:w="4369"/>
      <w:gridCol w:w="3890"/>
      <w:gridCol w:w="51"/>
    </w:tblGrid>
    <w:tr w:rsidR="00757948" w:rsidRPr="00755A27" w14:paraId="70442B47" w14:textId="77777777" w:rsidTr="00755A27">
      <w:trPr>
        <w:gridBefore w:val="1"/>
        <w:cantSplit/>
        <w:trHeight w:val="204"/>
        <w:jc w:val="center"/>
      </w:trPr>
      <w:tc>
        <w:tcPr>
          <w:tcW w:w="1617" w:type="dxa"/>
          <w:tcBorders>
            <w:top w:val="single" w:sz="12" w:space="0" w:color="auto"/>
          </w:tcBorders>
        </w:tcPr>
        <w:p w14:paraId="2D1BCC60" w14:textId="77777777" w:rsidR="00757948" w:rsidRPr="00755A27" w:rsidRDefault="00757948" w:rsidP="008C56AF">
          <w:pPr>
            <w:rPr>
              <w:b/>
              <w:bCs/>
              <w:sz w:val="22"/>
            </w:rPr>
          </w:pPr>
          <w:bookmarkStart w:id="42" w:name="dcontact"/>
          <w:bookmarkStart w:id="43" w:name="dcontent1" w:colFirst="1" w:colLast="1"/>
          <w:r w:rsidRPr="00755A27">
            <w:rPr>
              <w:b/>
              <w:bCs/>
              <w:sz w:val="22"/>
            </w:rPr>
            <w:t>Contact:</w:t>
          </w:r>
        </w:p>
      </w:tc>
      <w:tc>
        <w:tcPr>
          <w:tcW w:w="4394" w:type="dxa"/>
          <w:tcBorders>
            <w:top w:val="single" w:sz="12" w:space="0" w:color="auto"/>
          </w:tcBorders>
        </w:tcPr>
        <w:p w14:paraId="1E7C3E0B" w14:textId="77777777" w:rsidR="00757948" w:rsidRPr="00AC284D" w:rsidRDefault="00757948" w:rsidP="008C56AF">
          <w:pPr>
            <w:rPr>
              <w:sz w:val="22"/>
              <w:szCs w:val="22"/>
            </w:rPr>
          </w:pPr>
          <w:r w:rsidRPr="0004060E">
            <w:rPr>
              <w:sz w:val="22"/>
              <w:szCs w:val="22"/>
              <w:lang w:val="pl-PL"/>
            </w:rPr>
            <w:t>Mikołaj Leszczuk</w:t>
          </w:r>
        </w:p>
        <w:p w14:paraId="1F64E432" w14:textId="77777777" w:rsidR="00757948" w:rsidRPr="00AC284D" w:rsidRDefault="00757948" w:rsidP="008C56AF">
          <w:pPr>
            <w:spacing w:before="0"/>
            <w:rPr>
              <w:sz w:val="22"/>
              <w:szCs w:val="22"/>
            </w:rPr>
          </w:pPr>
          <w:r>
            <w:rPr>
              <w:sz w:val="22"/>
              <w:szCs w:val="22"/>
            </w:rPr>
            <w:t>AGH University of Science and Technology</w:t>
          </w:r>
        </w:p>
        <w:p w14:paraId="7C930E7A" w14:textId="77777777" w:rsidR="00757948" w:rsidRPr="00AC284D" w:rsidRDefault="00757948" w:rsidP="008C56AF">
          <w:pPr>
            <w:spacing w:before="0"/>
            <w:rPr>
              <w:sz w:val="22"/>
              <w:szCs w:val="22"/>
              <w:lang w:eastAsia="ko-KR"/>
            </w:rPr>
          </w:pPr>
          <w:r>
            <w:rPr>
              <w:sz w:val="22"/>
              <w:szCs w:val="22"/>
              <w:lang w:eastAsia="ko-KR"/>
            </w:rPr>
            <w:t>Poland</w:t>
          </w:r>
        </w:p>
      </w:tc>
      <w:tc>
        <w:tcPr>
          <w:tcW w:w="3912" w:type="dxa"/>
          <w:gridSpan w:val="2"/>
          <w:tcBorders>
            <w:top w:val="single" w:sz="12" w:space="0" w:color="auto"/>
          </w:tcBorders>
        </w:tcPr>
        <w:p w14:paraId="309F66FE" w14:textId="4799DBD8" w:rsidR="00757948" w:rsidRPr="00AC284D" w:rsidRDefault="00757948" w:rsidP="008C56AF">
          <w:pPr>
            <w:rPr>
              <w:sz w:val="22"/>
              <w:szCs w:val="22"/>
            </w:rPr>
          </w:pPr>
          <w:r w:rsidRPr="00AC284D">
            <w:rPr>
              <w:sz w:val="22"/>
              <w:szCs w:val="22"/>
            </w:rPr>
            <w:t xml:space="preserve">Tel: </w:t>
          </w:r>
          <w:r w:rsidRPr="00AC284D">
            <w:rPr>
              <w:sz w:val="22"/>
              <w:szCs w:val="22"/>
              <w:lang w:val="pl-PL"/>
            </w:rPr>
            <w:t>+</w:t>
          </w:r>
          <w:r>
            <w:rPr>
              <w:sz w:val="22"/>
              <w:szCs w:val="22"/>
              <w:lang w:val="pl-PL"/>
            </w:rPr>
            <w:t>48 607 720 398</w:t>
          </w:r>
        </w:p>
        <w:p w14:paraId="6E3EDDBC" w14:textId="7A069C7F" w:rsidR="00757948" w:rsidRPr="00AC284D" w:rsidRDefault="00757948" w:rsidP="008C56AF">
          <w:pPr>
            <w:spacing w:before="0"/>
            <w:rPr>
              <w:sz w:val="22"/>
              <w:szCs w:val="22"/>
            </w:rPr>
          </w:pPr>
          <w:r w:rsidRPr="00AC284D">
            <w:rPr>
              <w:sz w:val="22"/>
              <w:szCs w:val="22"/>
            </w:rPr>
            <w:t xml:space="preserve">Fax: </w:t>
          </w:r>
          <w:r>
            <w:rPr>
              <w:sz w:val="22"/>
              <w:szCs w:val="22"/>
            </w:rPr>
            <w:t>+48 12 634 23 72</w:t>
          </w:r>
        </w:p>
        <w:p w14:paraId="7CCD6FBA" w14:textId="77777777" w:rsidR="00757948" w:rsidRPr="00AC284D" w:rsidRDefault="00757948" w:rsidP="0004060E">
          <w:pPr>
            <w:spacing w:before="0"/>
            <w:rPr>
              <w:sz w:val="22"/>
              <w:szCs w:val="22"/>
            </w:rPr>
          </w:pPr>
          <w:r w:rsidRPr="00AC284D">
            <w:rPr>
              <w:sz w:val="22"/>
              <w:szCs w:val="22"/>
            </w:rPr>
            <w:t xml:space="preserve">Email: </w:t>
          </w:r>
          <w:hyperlink r:id="rId1" w:history="1">
            <w:r w:rsidRPr="000C06FD">
              <w:rPr>
                <w:rStyle w:val="Hyperlink"/>
                <w:sz w:val="22"/>
                <w:szCs w:val="22"/>
                <w:lang w:val="pl-PL"/>
              </w:rPr>
              <w:t>leszczuk@kt.agh.edu.pl</w:t>
            </w:r>
          </w:hyperlink>
          <w:r>
            <w:rPr>
              <w:sz w:val="22"/>
              <w:szCs w:val="22"/>
              <w:lang w:val="pl-PL"/>
            </w:rPr>
            <w:t xml:space="preserve"> </w:t>
          </w:r>
        </w:p>
      </w:tc>
    </w:tr>
    <w:tr w:rsidR="00757948" w:rsidRPr="00755A27" w14:paraId="0272ED6E" w14:textId="77777777" w:rsidTr="00755A27">
      <w:trPr>
        <w:gridBefore w:val="1"/>
        <w:cantSplit/>
        <w:trHeight w:val="204"/>
        <w:jc w:val="center"/>
      </w:trPr>
      <w:tc>
        <w:tcPr>
          <w:tcW w:w="1617" w:type="dxa"/>
          <w:tcBorders>
            <w:top w:val="single" w:sz="12" w:space="0" w:color="auto"/>
          </w:tcBorders>
        </w:tcPr>
        <w:p w14:paraId="023D349D" w14:textId="77777777" w:rsidR="00757948" w:rsidRPr="00755A27" w:rsidRDefault="00757948" w:rsidP="008C56AF">
          <w:pPr>
            <w:rPr>
              <w:b/>
              <w:bCs/>
              <w:sz w:val="22"/>
            </w:rPr>
          </w:pPr>
          <w:bookmarkStart w:id="44" w:name="dcontent3" w:colFirst="1" w:colLast="1"/>
          <w:bookmarkEnd w:id="42"/>
          <w:bookmarkEnd w:id="43"/>
          <w:r w:rsidRPr="00755A27">
            <w:rPr>
              <w:b/>
              <w:bCs/>
              <w:sz w:val="22"/>
            </w:rPr>
            <w:t>Contact:</w:t>
          </w:r>
        </w:p>
      </w:tc>
      <w:tc>
        <w:tcPr>
          <w:tcW w:w="4394" w:type="dxa"/>
          <w:tcBorders>
            <w:top w:val="single" w:sz="12" w:space="0" w:color="auto"/>
          </w:tcBorders>
        </w:tcPr>
        <w:p w14:paraId="01181B38" w14:textId="77777777" w:rsidR="00757948" w:rsidRPr="00AC284D" w:rsidRDefault="00757948" w:rsidP="008C56AF">
          <w:pPr>
            <w:rPr>
              <w:sz w:val="22"/>
              <w:szCs w:val="22"/>
            </w:rPr>
          </w:pPr>
          <w:proofErr w:type="spellStart"/>
          <w:r>
            <w:rPr>
              <w:sz w:val="22"/>
              <w:szCs w:val="22"/>
            </w:rPr>
            <w:t>Lucjan</w:t>
          </w:r>
          <w:proofErr w:type="spellEnd"/>
          <w:r>
            <w:rPr>
              <w:sz w:val="22"/>
              <w:szCs w:val="22"/>
            </w:rPr>
            <w:t xml:space="preserve"> </w:t>
          </w:r>
          <w:proofErr w:type="spellStart"/>
          <w:r>
            <w:rPr>
              <w:sz w:val="22"/>
              <w:szCs w:val="22"/>
            </w:rPr>
            <w:t>Janowski</w:t>
          </w:r>
          <w:proofErr w:type="spellEnd"/>
        </w:p>
        <w:p w14:paraId="14D8DEF5" w14:textId="77777777" w:rsidR="00757948" w:rsidRPr="00AC284D" w:rsidRDefault="00757948" w:rsidP="008C56AF">
          <w:pPr>
            <w:spacing w:before="0"/>
            <w:rPr>
              <w:sz w:val="22"/>
              <w:szCs w:val="22"/>
            </w:rPr>
          </w:pPr>
          <w:r>
            <w:rPr>
              <w:sz w:val="22"/>
              <w:szCs w:val="22"/>
            </w:rPr>
            <w:t>AGH University of Science and Technology</w:t>
          </w:r>
        </w:p>
        <w:p w14:paraId="5EEE1C89" w14:textId="77777777" w:rsidR="00757948" w:rsidRPr="00AC284D" w:rsidRDefault="00757948" w:rsidP="008C56AF">
          <w:pPr>
            <w:spacing w:before="0"/>
            <w:rPr>
              <w:sz w:val="22"/>
              <w:szCs w:val="22"/>
            </w:rPr>
          </w:pPr>
          <w:r>
            <w:rPr>
              <w:sz w:val="22"/>
              <w:szCs w:val="22"/>
            </w:rPr>
            <w:t>Poland</w:t>
          </w:r>
        </w:p>
      </w:tc>
      <w:tc>
        <w:tcPr>
          <w:tcW w:w="3912" w:type="dxa"/>
          <w:gridSpan w:val="2"/>
          <w:tcBorders>
            <w:top w:val="single" w:sz="12" w:space="0" w:color="auto"/>
          </w:tcBorders>
        </w:tcPr>
        <w:p w14:paraId="6FC9A20B" w14:textId="3B59616A" w:rsidR="00757948" w:rsidRPr="00AC284D" w:rsidRDefault="00757948" w:rsidP="008C56AF">
          <w:pPr>
            <w:rPr>
              <w:sz w:val="22"/>
              <w:szCs w:val="22"/>
            </w:rPr>
          </w:pPr>
          <w:r w:rsidRPr="00AC284D">
            <w:rPr>
              <w:sz w:val="22"/>
              <w:szCs w:val="22"/>
            </w:rPr>
            <w:t>Tel: +</w:t>
          </w:r>
          <w:r>
            <w:rPr>
              <w:sz w:val="22"/>
              <w:szCs w:val="22"/>
            </w:rPr>
            <w:t>48</w:t>
          </w:r>
          <w:r w:rsidRPr="00AC284D">
            <w:rPr>
              <w:sz w:val="22"/>
              <w:szCs w:val="22"/>
            </w:rPr>
            <w:t xml:space="preserve"> </w:t>
          </w:r>
          <w:r w:rsidRPr="009F2999">
            <w:rPr>
              <w:sz w:val="22"/>
              <w:szCs w:val="22"/>
            </w:rPr>
            <w:t>783 945 459</w:t>
          </w:r>
        </w:p>
        <w:p w14:paraId="255A7017" w14:textId="08033121" w:rsidR="00757948" w:rsidRPr="00AC284D" w:rsidRDefault="00757948" w:rsidP="008C56AF">
          <w:pPr>
            <w:spacing w:before="0"/>
            <w:rPr>
              <w:sz w:val="22"/>
              <w:szCs w:val="22"/>
            </w:rPr>
          </w:pPr>
          <w:r w:rsidRPr="00AC284D">
            <w:rPr>
              <w:sz w:val="22"/>
              <w:szCs w:val="22"/>
            </w:rPr>
            <w:t xml:space="preserve">Fax: </w:t>
          </w:r>
          <w:r>
            <w:rPr>
              <w:sz w:val="22"/>
              <w:szCs w:val="22"/>
            </w:rPr>
            <w:t>+48 12 634 23 72</w:t>
          </w:r>
        </w:p>
        <w:p w14:paraId="198AF202" w14:textId="77777777" w:rsidR="00757948" w:rsidRPr="00AC284D" w:rsidRDefault="00757948" w:rsidP="0004060E">
          <w:pPr>
            <w:spacing w:before="0"/>
            <w:rPr>
              <w:sz w:val="22"/>
              <w:szCs w:val="22"/>
            </w:rPr>
          </w:pPr>
          <w:r w:rsidRPr="00AC284D">
            <w:rPr>
              <w:sz w:val="22"/>
              <w:szCs w:val="22"/>
            </w:rPr>
            <w:t xml:space="preserve">Email: </w:t>
          </w:r>
          <w:hyperlink r:id="rId2" w:history="1">
            <w:r w:rsidRPr="000C06FD">
              <w:rPr>
                <w:rStyle w:val="Hyperlink"/>
                <w:sz w:val="22"/>
                <w:szCs w:val="22"/>
              </w:rPr>
              <w:t>janowski@kt.agh.edu.pl</w:t>
            </w:r>
          </w:hyperlink>
          <w:r>
            <w:rPr>
              <w:sz w:val="22"/>
              <w:szCs w:val="22"/>
            </w:rPr>
            <w:t xml:space="preserve"> </w:t>
          </w:r>
        </w:p>
      </w:tc>
    </w:tr>
    <w:bookmarkEnd w:id="44"/>
    <w:tr w:rsidR="00757948" w:rsidRPr="00755A27" w14:paraId="5F969D00" w14:textId="77777777" w:rsidTr="00755A27">
      <w:tblPrEx>
        <w:tblCellMar>
          <w:left w:w="108" w:type="dxa"/>
          <w:right w:w="108" w:type="dxa"/>
        </w:tblCellMar>
      </w:tblPrEx>
      <w:trPr>
        <w:gridAfter w:val="1"/>
        <w:wAfter w:w="51" w:type="dxa"/>
        <w:cantSplit/>
        <w:jc w:val="center"/>
      </w:trPr>
      <w:tc>
        <w:tcPr>
          <w:tcW w:w="9923" w:type="dxa"/>
          <w:gridSpan w:val="4"/>
          <w:tcBorders>
            <w:top w:val="single" w:sz="4" w:space="0" w:color="auto"/>
            <w:left w:val="single" w:sz="4" w:space="0" w:color="auto"/>
            <w:bottom w:val="single" w:sz="4" w:space="0" w:color="auto"/>
            <w:right w:val="single" w:sz="4" w:space="0" w:color="auto"/>
          </w:tcBorders>
          <w:tcMar>
            <w:left w:w="57" w:type="dxa"/>
            <w:right w:w="57" w:type="dxa"/>
          </w:tcMar>
        </w:tcPr>
        <w:p w14:paraId="0E0B3901" w14:textId="77777777" w:rsidR="00757948" w:rsidRPr="00755A27" w:rsidRDefault="00757948" w:rsidP="00755A27">
          <w:pPr>
            <w:spacing w:before="0"/>
            <w:rPr>
              <w:sz w:val="18"/>
            </w:rPr>
          </w:pPr>
          <w:r w:rsidRPr="00755A27">
            <w:rPr>
              <w:b/>
              <w:bCs/>
              <w:sz w:val="18"/>
            </w:rPr>
            <w:t>Attention:</w:t>
          </w:r>
          <w:r w:rsidRPr="00755A27">
            <w:rPr>
              <w:sz w:val="18"/>
            </w:rPr>
            <w:t xml:space="preserve"> This is not a publication made available to the public, but </w:t>
          </w:r>
          <w:r w:rsidRPr="00755A27">
            <w:rPr>
              <w:b/>
              <w:bCs/>
              <w:sz w:val="18"/>
            </w:rPr>
            <w:t>an internal ITU-T Document</w:t>
          </w:r>
          <w:r w:rsidRPr="00755A27">
            <w:rPr>
              <w:sz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14:paraId="3011FE57" w14:textId="77777777" w:rsidR="00757948" w:rsidRPr="00755A27" w:rsidRDefault="00757948" w:rsidP="00755A27">
    <w:pPr>
      <w:spacing w:before="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5904A" w14:textId="77777777" w:rsidR="00BB2E68" w:rsidRDefault="00BB2E68">
      <w:r>
        <w:separator/>
      </w:r>
    </w:p>
  </w:footnote>
  <w:footnote w:type="continuationSeparator" w:id="0">
    <w:p w14:paraId="494A3BC4" w14:textId="77777777" w:rsidR="00BB2E68" w:rsidRDefault="00BB2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B137B" w14:textId="77777777" w:rsidR="00757948" w:rsidRPr="00755A27" w:rsidRDefault="00757948" w:rsidP="00755A27">
    <w:pPr>
      <w:pStyle w:val="Header"/>
    </w:pPr>
    <w:r w:rsidRPr="00755A27">
      <w:t xml:space="preserve">- </w:t>
    </w:r>
    <w:r w:rsidRPr="00755A27">
      <w:fldChar w:fldCharType="begin"/>
    </w:r>
    <w:r w:rsidRPr="00755A27">
      <w:instrText xml:space="preserve"> PAGE  \* MERGEFORMAT </w:instrText>
    </w:r>
    <w:r w:rsidRPr="00755A27">
      <w:fldChar w:fldCharType="separate"/>
    </w:r>
    <w:r w:rsidR="004C06C7">
      <w:rPr>
        <w:noProof/>
      </w:rPr>
      <w:t>2</w:t>
    </w:r>
    <w:r w:rsidRPr="00755A27">
      <w:fldChar w:fldCharType="end"/>
    </w:r>
    <w:r w:rsidRPr="00755A27">
      <w:t xml:space="preserve"> -</w:t>
    </w:r>
  </w:p>
  <w:p w14:paraId="5BE7038A" w14:textId="08C4488D" w:rsidR="00757948" w:rsidRPr="00755A27" w:rsidRDefault="00757948" w:rsidP="00F126E4">
    <w:pPr>
      <w:pStyle w:val="Header"/>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6766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58E3EC9"/>
    <w:multiLevelType w:val="hybridMultilevel"/>
    <w:tmpl w:val="B1B4B694"/>
    <w:lvl w:ilvl="0" w:tplc="572EF2FE">
      <w:start w:val="1"/>
      <w:numFmt w:val="decimal"/>
      <w:lvlText w:val="%1."/>
      <w:lvlJc w:val="left"/>
      <w:pPr>
        <w:tabs>
          <w:tab w:val="num" w:pos="720"/>
        </w:tabs>
        <w:ind w:left="720" w:hanging="360"/>
      </w:pPr>
    </w:lvl>
    <w:lvl w:ilvl="1" w:tplc="C0CCC900" w:tentative="1">
      <w:start w:val="1"/>
      <w:numFmt w:val="lowerLetter"/>
      <w:lvlText w:val="%2."/>
      <w:lvlJc w:val="left"/>
      <w:pPr>
        <w:tabs>
          <w:tab w:val="num" w:pos="1440"/>
        </w:tabs>
        <w:ind w:left="1440" w:hanging="360"/>
      </w:pPr>
    </w:lvl>
    <w:lvl w:ilvl="2" w:tplc="C3B8084E" w:tentative="1">
      <w:start w:val="1"/>
      <w:numFmt w:val="lowerRoman"/>
      <w:lvlText w:val="%3."/>
      <w:lvlJc w:val="right"/>
      <w:pPr>
        <w:tabs>
          <w:tab w:val="num" w:pos="2160"/>
        </w:tabs>
        <w:ind w:left="2160" w:hanging="180"/>
      </w:pPr>
    </w:lvl>
    <w:lvl w:ilvl="3" w:tplc="14428058" w:tentative="1">
      <w:start w:val="1"/>
      <w:numFmt w:val="decimal"/>
      <w:lvlText w:val="%4."/>
      <w:lvlJc w:val="left"/>
      <w:pPr>
        <w:tabs>
          <w:tab w:val="num" w:pos="2880"/>
        </w:tabs>
        <w:ind w:left="2880" w:hanging="360"/>
      </w:pPr>
    </w:lvl>
    <w:lvl w:ilvl="4" w:tplc="58E6E41E" w:tentative="1">
      <w:start w:val="1"/>
      <w:numFmt w:val="lowerLetter"/>
      <w:lvlText w:val="%5."/>
      <w:lvlJc w:val="left"/>
      <w:pPr>
        <w:tabs>
          <w:tab w:val="num" w:pos="3600"/>
        </w:tabs>
        <w:ind w:left="3600" w:hanging="360"/>
      </w:pPr>
    </w:lvl>
    <w:lvl w:ilvl="5" w:tplc="E17E24A0" w:tentative="1">
      <w:start w:val="1"/>
      <w:numFmt w:val="lowerRoman"/>
      <w:lvlText w:val="%6."/>
      <w:lvlJc w:val="right"/>
      <w:pPr>
        <w:tabs>
          <w:tab w:val="num" w:pos="4320"/>
        </w:tabs>
        <w:ind w:left="4320" w:hanging="180"/>
      </w:pPr>
    </w:lvl>
    <w:lvl w:ilvl="6" w:tplc="850A3C0C" w:tentative="1">
      <w:start w:val="1"/>
      <w:numFmt w:val="decimal"/>
      <w:lvlText w:val="%7."/>
      <w:lvlJc w:val="left"/>
      <w:pPr>
        <w:tabs>
          <w:tab w:val="num" w:pos="5040"/>
        </w:tabs>
        <w:ind w:left="5040" w:hanging="360"/>
      </w:pPr>
    </w:lvl>
    <w:lvl w:ilvl="7" w:tplc="F9246376" w:tentative="1">
      <w:start w:val="1"/>
      <w:numFmt w:val="lowerLetter"/>
      <w:lvlText w:val="%8."/>
      <w:lvlJc w:val="left"/>
      <w:pPr>
        <w:tabs>
          <w:tab w:val="num" w:pos="5760"/>
        </w:tabs>
        <w:ind w:left="5760" w:hanging="360"/>
      </w:pPr>
    </w:lvl>
    <w:lvl w:ilvl="8" w:tplc="459A8184" w:tentative="1">
      <w:start w:val="1"/>
      <w:numFmt w:val="lowerRoman"/>
      <w:lvlText w:val="%9."/>
      <w:lvlJc w:val="right"/>
      <w:pPr>
        <w:tabs>
          <w:tab w:val="num" w:pos="6480"/>
        </w:tabs>
        <w:ind w:left="6480" w:hanging="180"/>
      </w:pPr>
    </w:lvl>
  </w:abstractNum>
  <w:abstractNum w:abstractNumId="3">
    <w:nsid w:val="07E05908"/>
    <w:multiLevelType w:val="multilevel"/>
    <w:tmpl w:val="9DC2A1BA"/>
    <w:lvl w:ilvl="0">
      <w:start w:val="1"/>
      <w:numFmt w:val="decimal"/>
      <w:suff w:val="nothing"/>
      <w:lvlText w:val="%1.  "/>
      <w:lvlJc w:val="left"/>
      <w:pPr>
        <w:ind w:left="0" w:firstLine="0"/>
      </w:pPr>
      <w:rPr>
        <w:rFonts w:hint="default"/>
        <w:b/>
        <w:i w:val="0"/>
        <w:sz w:val="20"/>
        <w:szCs w:val="24"/>
      </w:rPr>
    </w:lvl>
    <w:lvl w:ilvl="1">
      <w:start w:val="1"/>
      <w:numFmt w:val="decimal"/>
      <w:suff w:val="nothing"/>
      <w:lvlText w:val="%1.%2  "/>
      <w:lvlJc w:val="left"/>
      <w:pPr>
        <w:ind w:left="144" w:hanging="144"/>
      </w:pPr>
      <w:rPr>
        <w:rFonts w:hint="default"/>
      </w:rPr>
    </w:lvl>
    <w:lvl w:ilvl="2">
      <w:start w:val="1"/>
      <w:numFmt w:val="decimal"/>
      <w:lvlText w:val="%1.%2.%3"/>
      <w:lvlJc w:val="left"/>
      <w:pPr>
        <w:tabs>
          <w:tab w:val="num" w:pos="0"/>
        </w:tabs>
        <w:ind w:left="144" w:hanging="144"/>
      </w:pPr>
      <w:rPr>
        <w:rFonts w:hint="default"/>
      </w:rPr>
    </w:lvl>
    <w:lvl w:ilvl="3">
      <w:start w:val="1"/>
      <w:numFmt w:val="decimal"/>
      <w:lvlText w:val="%1.%2.%3.%4"/>
      <w:lvlJc w:val="left"/>
      <w:pPr>
        <w:tabs>
          <w:tab w:val="num" w:pos="0"/>
        </w:tabs>
        <w:ind w:left="144" w:hanging="144"/>
      </w:pPr>
      <w:rPr>
        <w:rFonts w:hint="default"/>
      </w:rPr>
    </w:lvl>
    <w:lvl w:ilvl="4">
      <w:start w:val="1"/>
      <w:numFmt w:val="decimal"/>
      <w:lvlText w:val="%1.%2.%3.%4.%5"/>
      <w:lvlJc w:val="left"/>
      <w:pPr>
        <w:tabs>
          <w:tab w:val="num" w:pos="-907"/>
        </w:tabs>
        <w:ind w:left="173" w:firstLine="0"/>
      </w:pPr>
      <w:rPr>
        <w:rFonts w:hint="default"/>
      </w:rPr>
    </w:lvl>
    <w:lvl w:ilvl="5">
      <w:start w:val="1"/>
      <w:numFmt w:val="decimal"/>
      <w:lvlText w:val="%1.%2.%3.%4.%5.%6"/>
      <w:lvlJc w:val="left"/>
      <w:pPr>
        <w:tabs>
          <w:tab w:val="num" w:pos="-907"/>
        </w:tabs>
        <w:ind w:left="360" w:firstLine="0"/>
      </w:pPr>
      <w:rPr>
        <w:rFonts w:hint="default"/>
      </w:rPr>
    </w:lvl>
    <w:lvl w:ilvl="6">
      <w:start w:val="1"/>
      <w:numFmt w:val="decimal"/>
      <w:lvlText w:val="%1.%2.%3.%4.%5.%6.%7"/>
      <w:lvlJc w:val="left"/>
      <w:pPr>
        <w:tabs>
          <w:tab w:val="num" w:pos="-907"/>
        </w:tabs>
        <w:ind w:left="-907" w:firstLine="0"/>
      </w:pPr>
      <w:rPr>
        <w:rFonts w:hint="default"/>
      </w:rPr>
    </w:lvl>
    <w:lvl w:ilvl="7">
      <w:start w:val="1"/>
      <w:numFmt w:val="decimal"/>
      <w:lvlText w:val="%1.%2.%3.%4.%5.%6.%7.%8"/>
      <w:lvlJc w:val="left"/>
      <w:pPr>
        <w:tabs>
          <w:tab w:val="num" w:pos="-907"/>
        </w:tabs>
        <w:ind w:left="-907" w:firstLine="0"/>
      </w:pPr>
      <w:rPr>
        <w:rFonts w:hint="default"/>
      </w:rPr>
    </w:lvl>
    <w:lvl w:ilvl="8">
      <w:start w:val="1"/>
      <w:numFmt w:val="decimal"/>
      <w:lvlText w:val="%1.%2.%3.%4.%5.%6.%7.%8.%9"/>
      <w:lvlJc w:val="left"/>
      <w:pPr>
        <w:tabs>
          <w:tab w:val="num" w:pos="-907"/>
        </w:tabs>
        <w:ind w:left="-907" w:firstLine="0"/>
      </w:pPr>
      <w:rPr>
        <w:rFonts w:hint="default"/>
      </w:rPr>
    </w:lvl>
  </w:abstractNum>
  <w:abstractNum w:abstractNumId="4">
    <w:nsid w:val="08055C79"/>
    <w:multiLevelType w:val="hybridMultilevel"/>
    <w:tmpl w:val="D084E3CE"/>
    <w:lvl w:ilvl="0" w:tplc="A9EE94F4">
      <w:start w:val="1"/>
      <w:numFmt w:val="bullet"/>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cs="MS Mincho"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B" w:tentative="1">
      <w:start w:val="1"/>
      <w:numFmt w:val="bullet"/>
      <w:lvlText w:val="o"/>
      <w:lvlJc w:val="left"/>
      <w:pPr>
        <w:ind w:left="3600" w:hanging="360"/>
      </w:pPr>
      <w:rPr>
        <w:rFonts w:ascii="Courier New" w:hAnsi="Courier New" w:cs="MS Mincho" w:hint="default"/>
      </w:rPr>
    </w:lvl>
    <w:lvl w:ilvl="5" w:tplc="0409000D"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B" w:tentative="1">
      <w:start w:val="1"/>
      <w:numFmt w:val="bullet"/>
      <w:lvlText w:val="o"/>
      <w:lvlJc w:val="left"/>
      <w:pPr>
        <w:ind w:left="5760" w:hanging="360"/>
      </w:pPr>
      <w:rPr>
        <w:rFonts w:ascii="Courier New" w:hAnsi="Courier New" w:cs="MS Mincho" w:hint="default"/>
      </w:rPr>
    </w:lvl>
    <w:lvl w:ilvl="8" w:tplc="0409000D" w:tentative="1">
      <w:start w:val="1"/>
      <w:numFmt w:val="bullet"/>
      <w:lvlText w:val=""/>
      <w:lvlJc w:val="left"/>
      <w:pPr>
        <w:ind w:left="6480" w:hanging="360"/>
      </w:pPr>
      <w:rPr>
        <w:rFonts w:ascii="Wingdings" w:hAnsi="Wingdings" w:hint="default"/>
      </w:rPr>
    </w:lvl>
  </w:abstractNum>
  <w:abstractNum w:abstractNumId="5">
    <w:nsid w:val="0EF46913"/>
    <w:multiLevelType w:val="multilevel"/>
    <w:tmpl w:val="A3823104"/>
    <w:lvl w:ilvl="0">
      <w:start w:val="5"/>
      <w:numFmt w:val="decimal"/>
      <w:lvlText w:val="%1"/>
      <w:lvlJc w:val="left"/>
      <w:pPr>
        <w:tabs>
          <w:tab w:val="num" w:pos="792"/>
        </w:tabs>
        <w:ind w:left="792" w:hanging="792"/>
      </w:pPr>
      <w:rPr>
        <w:rFonts w:hint="default"/>
      </w:rPr>
    </w:lvl>
    <w:lvl w:ilvl="1">
      <w:start w:val="2"/>
      <w:numFmt w:val="decimal"/>
      <w:lvlText w:val="%1.%2"/>
      <w:lvlJc w:val="left"/>
      <w:pPr>
        <w:tabs>
          <w:tab w:val="num" w:pos="792"/>
        </w:tabs>
        <w:ind w:left="792" w:hanging="792"/>
      </w:pPr>
      <w:rPr>
        <w:rFonts w:hint="default"/>
      </w:rPr>
    </w:lvl>
    <w:lvl w:ilvl="2">
      <w:start w:val="3"/>
      <w:numFmt w:val="decimal"/>
      <w:lvlText w:val="%1.%2.%3"/>
      <w:lvlJc w:val="left"/>
      <w:pPr>
        <w:tabs>
          <w:tab w:val="num" w:pos="792"/>
        </w:tabs>
        <w:ind w:left="792" w:hanging="792"/>
      </w:pPr>
      <w:rPr>
        <w:rFonts w:hint="default"/>
      </w:rPr>
    </w:lvl>
    <w:lvl w:ilvl="3">
      <w:start w:val="1"/>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0275190"/>
    <w:multiLevelType w:val="multilevel"/>
    <w:tmpl w:val="53C656B0"/>
    <w:lvl w:ilvl="0">
      <w:start w:val="1"/>
      <w:numFmt w:val="decimal"/>
      <w:suff w:val="nothing"/>
      <w:lvlText w:val="%1.  "/>
      <w:lvlJc w:val="left"/>
      <w:pPr>
        <w:ind w:left="0" w:firstLine="0"/>
      </w:pPr>
      <w:rPr>
        <w:rFonts w:hint="default"/>
        <w:b/>
        <w:i w:val="0"/>
        <w:sz w:val="24"/>
        <w:szCs w:val="24"/>
      </w:rPr>
    </w:lvl>
    <w:lvl w:ilvl="1">
      <w:start w:val="1"/>
      <w:numFmt w:val="decimal"/>
      <w:suff w:val="nothing"/>
      <w:lvlText w:val="%1.%2  "/>
      <w:lvlJc w:val="left"/>
      <w:pPr>
        <w:ind w:left="144" w:hanging="144"/>
      </w:pPr>
      <w:rPr>
        <w:rFonts w:hint="default"/>
      </w:rPr>
    </w:lvl>
    <w:lvl w:ilvl="2">
      <w:start w:val="1"/>
      <w:numFmt w:val="decimal"/>
      <w:lvlText w:val="%1.%2.%3"/>
      <w:lvlJc w:val="left"/>
      <w:pPr>
        <w:tabs>
          <w:tab w:val="num" w:pos="0"/>
        </w:tabs>
        <w:ind w:left="144" w:hanging="144"/>
      </w:pPr>
      <w:rPr>
        <w:rFonts w:hint="default"/>
      </w:rPr>
    </w:lvl>
    <w:lvl w:ilvl="3">
      <w:start w:val="1"/>
      <w:numFmt w:val="decimal"/>
      <w:lvlText w:val="%1.%2.%3.%4"/>
      <w:lvlJc w:val="left"/>
      <w:pPr>
        <w:tabs>
          <w:tab w:val="num" w:pos="0"/>
        </w:tabs>
        <w:ind w:left="144" w:hanging="144"/>
      </w:pPr>
      <w:rPr>
        <w:rFonts w:hint="default"/>
      </w:rPr>
    </w:lvl>
    <w:lvl w:ilvl="4">
      <w:start w:val="1"/>
      <w:numFmt w:val="decimal"/>
      <w:lvlText w:val="%1.%2.%3.%4.%5"/>
      <w:lvlJc w:val="left"/>
      <w:pPr>
        <w:tabs>
          <w:tab w:val="num" w:pos="-907"/>
        </w:tabs>
        <w:ind w:left="173" w:firstLine="0"/>
      </w:pPr>
      <w:rPr>
        <w:rFonts w:hint="default"/>
      </w:rPr>
    </w:lvl>
    <w:lvl w:ilvl="5">
      <w:start w:val="1"/>
      <w:numFmt w:val="decimal"/>
      <w:lvlText w:val="%1.%2.%3.%4.%5.%6"/>
      <w:lvlJc w:val="left"/>
      <w:pPr>
        <w:tabs>
          <w:tab w:val="num" w:pos="-907"/>
        </w:tabs>
        <w:ind w:left="360" w:firstLine="0"/>
      </w:pPr>
      <w:rPr>
        <w:rFonts w:hint="default"/>
      </w:rPr>
    </w:lvl>
    <w:lvl w:ilvl="6">
      <w:start w:val="1"/>
      <w:numFmt w:val="decimal"/>
      <w:lvlText w:val="%1.%2.%3.%4.%5.%6.%7"/>
      <w:lvlJc w:val="left"/>
      <w:pPr>
        <w:tabs>
          <w:tab w:val="num" w:pos="-907"/>
        </w:tabs>
        <w:ind w:left="-907" w:firstLine="0"/>
      </w:pPr>
      <w:rPr>
        <w:rFonts w:hint="default"/>
      </w:rPr>
    </w:lvl>
    <w:lvl w:ilvl="7">
      <w:start w:val="1"/>
      <w:numFmt w:val="decimal"/>
      <w:lvlText w:val="%1.%2.%3.%4.%5.%6.%7.%8"/>
      <w:lvlJc w:val="left"/>
      <w:pPr>
        <w:tabs>
          <w:tab w:val="num" w:pos="-907"/>
        </w:tabs>
        <w:ind w:left="-907" w:firstLine="0"/>
      </w:pPr>
      <w:rPr>
        <w:rFonts w:hint="default"/>
      </w:rPr>
    </w:lvl>
    <w:lvl w:ilvl="8">
      <w:start w:val="1"/>
      <w:numFmt w:val="decimal"/>
      <w:lvlText w:val="%1.%2.%3.%4.%5.%6.%7.%8.%9"/>
      <w:lvlJc w:val="left"/>
      <w:pPr>
        <w:tabs>
          <w:tab w:val="num" w:pos="-907"/>
        </w:tabs>
        <w:ind w:left="-907" w:firstLine="0"/>
      </w:pPr>
      <w:rPr>
        <w:rFonts w:hint="default"/>
      </w:rPr>
    </w:lvl>
  </w:abstractNum>
  <w:abstractNum w:abstractNumId="7">
    <w:nsid w:val="114A06E4"/>
    <w:multiLevelType w:val="hybridMultilevel"/>
    <w:tmpl w:val="E3942434"/>
    <w:lvl w:ilvl="0" w:tplc="6170A5AC">
      <w:start w:val="1"/>
      <w:numFmt w:val="decimal"/>
      <w:lvlText w:val="B.3.%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12004757"/>
    <w:multiLevelType w:val="hybridMultilevel"/>
    <w:tmpl w:val="444098C6"/>
    <w:lvl w:ilvl="0" w:tplc="B61257CE">
      <w:start w:val="1"/>
      <w:numFmt w:val="bullet"/>
      <w:lvlText w:val=""/>
      <w:lvlJc w:val="left"/>
      <w:pPr>
        <w:tabs>
          <w:tab w:val="num" w:pos="720"/>
        </w:tabs>
        <w:ind w:left="720" w:hanging="360"/>
      </w:pPr>
      <w:rPr>
        <w:rFonts w:ascii="Symbol" w:hAnsi="Symbol" w:hint="default"/>
      </w:rPr>
    </w:lvl>
    <w:lvl w:ilvl="1" w:tplc="E15E86B8" w:tentative="1">
      <w:start w:val="1"/>
      <w:numFmt w:val="bullet"/>
      <w:lvlText w:val="o"/>
      <w:lvlJc w:val="left"/>
      <w:pPr>
        <w:tabs>
          <w:tab w:val="num" w:pos="1440"/>
        </w:tabs>
        <w:ind w:left="1440" w:hanging="360"/>
      </w:pPr>
      <w:rPr>
        <w:rFonts w:ascii="Courier New" w:hAnsi="Courier New" w:cs="Courier New" w:hint="default"/>
      </w:rPr>
    </w:lvl>
    <w:lvl w:ilvl="2" w:tplc="A0988BE6" w:tentative="1">
      <w:start w:val="1"/>
      <w:numFmt w:val="bullet"/>
      <w:lvlText w:val=""/>
      <w:lvlJc w:val="left"/>
      <w:pPr>
        <w:tabs>
          <w:tab w:val="num" w:pos="2160"/>
        </w:tabs>
        <w:ind w:left="2160" w:hanging="360"/>
      </w:pPr>
      <w:rPr>
        <w:rFonts w:ascii="Wingdings" w:hAnsi="Wingdings" w:hint="default"/>
      </w:rPr>
    </w:lvl>
    <w:lvl w:ilvl="3" w:tplc="5A3E9092" w:tentative="1">
      <w:start w:val="1"/>
      <w:numFmt w:val="bullet"/>
      <w:lvlText w:val=""/>
      <w:lvlJc w:val="left"/>
      <w:pPr>
        <w:tabs>
          <w:tab w:val="num" w:pos="2880"/>
        </w:tabs>
        <w:ind w:left="2880" w:hanging="360"/>
      </w:pPr>
      <w:rPr>
        <w:rFonts w:ascii="Symbol" w:hAnsi="Symbol" w:hint="default"/>
      </w:rPr>
    </w:lvl>
    <w:lvl w:ilvl="4" w:tplc="A5CC17EE" w:tentative="1">
      <w:start w:val="1"/>
      <w:numFmt w:val="bullet"/>
      <w:lvlText w:val="o"/>
      <w:lvlJc w:val="left"/>
      <w:pPr>
        <w:tabs>
          <w:tab w:val="num" w:pos="3600"/>
        </w:tabs>
        <w:ind w:left="3600" w:hanging="360"/>
      </w:pPr>
      <w:rPr>
        <w:rFonts w:ascii="Courier New" w:hAnsi="Courier New" w:cs="Courier New" w:hint="default"/>
      </w:rPr>
    </w:lvl>
    <w:lvl w:ilvl="5" w:tplc="4EB625D4" w:tentative="1">
      <w:start w:val="1"/>
      <w:numFmt w:val="bullet"/>
      <w:lvlText w:val=""/>
      <w:lvlJc w:val="left"/>
      <w:pPr>
        <w:tabs>
          <w:tab w:val="num" w:pos="4320"/>
        </w:tabs>
        <w:ind w:left="4320" w:hanging="360"/>
      </w:pPr>
      <w:rPr>
        <w:rFonts w:ascii="Wingdings" w:hAnsi="Wingdings" w:hint="default"/>
      </w:rPr>
    </w:lvl>
    <w:lvl w:ilvl="6" w:tplc="8478792C" w:tentative="1">
      <w:start w:val="1"/>
      <w:numFmt w:val="bullet"/>
      <w:lvlText w:val=""/>
      <w:lvlJc w:val="left"/>
      <w:pPr>
        <w:tabs>
          <w:tab w:val="num" w:pos="5040"/>
        </w:tabs>
        <w:ind w:left="5040" w:hanging="360"/>
      </w:pPr>
      <w:rPr>
        <w:rFonts w:ascii="Symbol" w:hAnsi="Symbol" w:hint="default"/>
      </w:rPr>
    </w:lvl>
    <w:lvl w:ilvl="7" w:tplc="EDDA81C2" w:tentative="1">
      <w:start w:val="1"/>
      <w:numFmt w:val="bullet"/>
      <w:lvlText w:val="o"/>
      <w:lvlJc w:val="left"/>
      <w:pPr>
        <w:tabs>
          <w:tab w:val="num" w:pos="5760"/>
        </w:tabs>
        <w:ind w:left="5760" w:hanging="360"/>
      </w:pPr>
      <w:rPr>
        <w:rFonts w:ascii="Courier New" w:hAnsi="Courier New" w:cs="Courier New" w:hint="default"/>
      </w:rPr>
    </w:lvl>
    <w:lvl w:ilvl="8" w:tplc="6FC6848C" w:tentative="1">
      <w:start w:val="1"/>
      <w:numFmt w:val="bullet"/>
      <w:lvlText w:val=""/>
      <w:lvlJc w:val="left"/>
      <w:pPr>
        <w:tabs>
          <w:tab w:val="num" w:pos="6480"/>
        </w:tabs>
        <w:ind w:left="6480" w:hanging="360"/>
      </w:pPr>
      <w:rPr>
        <w:rFonts w:ascii="Wingdings" w:hAnsi="Wingdings" w:hint="default"/>
      </w:rPr>
    </w:lvl>
  </w:abstractNum>
  <w:abstractNum w:abstractNumId="9">
    <w:nsid w:val="15522BD1"/>
    <w:multiLevelType w:val="hybridMultilevel"/>
    <w:tmpl w:val="DCB0FAA2"/>
    <w:lvl w:ilvl="0" w:tplc="B9B00ED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05795E"/>
    <w:multiLevelType w:val="hybridMultilevel"/>
    <w:tmpl w:val="CF14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17467C"/>
    <w:multiLevelType w:val="multilevel"/>
    <w:tmpl w:val="73FAAA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26566ADD"/>
    <w:multiLevelType w:val="hybridMultilevel"/>
    <w:tmpl w:val="B8062E14"/>
    <w:lvl w:ilvl="0" w:tplc="941202F6">
      <w:start w:val="1"/>
      <w:numFmt w:val="decimal"/>
      <w:lvlText w:val="%1."/>
      <w:lvlJc w:val="left"/>
      <w:pPr>
        <w:tabs>
          <w:tab w:val="num" w:pos="720"/>
        </w:tabs>
        <w:ind w:left="720" w:hanging="360"/>
      </w:pPr>
    </w:lvl>
    <w:lvl w:ilvl="1" w:tplc="09FAF9EE" w:tentative="1">
      <w:start w:val="1"/>
      <w:numFmt w:val="lowerLetter"/>
      <w:lvlText w:val="%2."/>
      <w:lvlJc w:val="left"/>
      <w:pPr>
        <w:tabs>
          <w:tab w:val="num" w:pos="1440"/>
        </w:tabs>
        <w:ind w:left="1440" w:hanging="360"/>
      </w:pPr>
    </w:lvl>
    <w:lvl w:ilvl="2" w:tplc="A9DE189A" w:tentative="1">
      <w:start w:val="1"/>
      <w:numFmt w:val="lowerRoman"/>
      <w:lvlText w:val="%3."/>
      <w:lvlJc w:val="right"/>
      <w:pPr>
        <w:tabs>
          <w:tab w:val="num" w:pos="2160"/>
        </w:tabs>
        <w:ind w:left="2160" w:hanging="180"/>
      </w:pPr>
    </w:lvl>
    <w:lvl w:ilvl="3" w:tplc="2888539C" w:tentative="1">
      <w:start w:val="1"/>
      <w:numFmt w:val="decimal"/>
      <w:lvlText w:val="%4."/>
      <w:lvlJc w:val="left"/>
      <w:pPr>
        <w:tabs>
          <w:tab w:val="num" w:pos="2880"/>
        </w:tabs>
        <w:ind w:left="2880" w:hanging="360"/>
      </w:pPr>
    </w:lvl>
    <w:lvl w:ilvl="4" w:tplc="FC20F140" w:tentative="1">
      <w:start w:val="1"/>
      <w:numFmt w:val="lowerLetter"/>
      <w:lvlText w:val="%5."/>
      <w:lvlJc w:val="left"/>
      <w:pPr>
        <w:tabs>
          <w:tab w:val="num" w:pos="3600"/>
        </w:tabs>
        <w:ind w:left="3600" w:hanging="360"/>
      </w:pPr>
    </w:lvl>
    <w:lvl w:ilvl="5" w:tplc="D3969F0E" w:tentative="1">
      <w:start w:val="1"/>
      <w:numFmt w:val="lowerRoman"/>
      <w:lvlText w:val="%6."/>
      <w:lvlJc w:val="right"/>
      <w:pPr>
        <w:tabs>
          <w:tab w:val="num" w:pos="4320"/>
        </w:tabs>
        <w:ind w:left="4320" w:hanging="180"/>
      </w:pPr>
    </w:lvl>
    <w:lvl w:ilvl="6" w:tplc="5FB04DFE" w:tentative="1">
      <w:start w:val="1"/>
      <w:numFmt w:val="decimal"/>
      <w:lvlText w:val="%7."/>
      <w:lvlJc w:val="left"/>
      <w:pPr>
        <w:tabs>
          <w:tab w:val="num" w:pos="5040"/>
        </w:tabs>
        <w:ind w:left="5040" w:hanging="360"/>
      </w:pPr>
    </w:lvl>
    <w:lvl w:ilvl="7" w:tplc="73028F42" w:tentative="1">
      <w:start w:val="1"/>
      <w:numFmt w:val="lowerLetter"/>
      <w:lvlText w:val="%8."/>
      <w:lvlJc w:val="left"/>
      <w:pPr>
        <w:tabs>
          <w:tab w:val="num" w:pos="5760"/>
        </w:tabs>
        <w:ind w:left="5760" w:hanging="360"/>
      </w:pPr>
    </w:lvl>
    <w:lvl w:ilvl="8" w:tplc="4C34FE9A" w:tentative="1">
      <w:start w:val="1"/>
      <w:numFmt w:val="lowerRoman"/>
      <w:lvlText w:val="%9."/>
      <w:lvlJc w:val="right"/>
      <w:pPr>
        <w:tabs>
          <w:tab w:val="num" w:pos="6480"/>
        </w:tabs>
        <w:ind w:left="6480" w:hanging="180"/>
      </w:pPr>
    </w:lvl>
  </w:abstractNum>
  <w:abstractNum w:abstractNumId="13">
    <w:nsid w:val="26A2526C"/>
    <w:multiLevelType w:val="singleLevel"/>
    <w:tmpl w:val="536A9A14"/>
    <w:lvl w:ilvl="0">
      <w:start w:val="1"/>
      <w:numFmt w:val="decimal"/>
      <w:lvlText w:val="[%1]"/>
      <w:lvlJc w:val="left"/>
      <w:pPr>
        <w:tabs>
          <w:tab w:val="num" w:pos="0"/>
        </w:tabs>
        <w:ind w:left="504" w:hanging="504"/>
      </w:pPr>
      <w:rPr>
        <w:rFonts w:hint="default"/>
      </w:rPr>
    </w:lvl>
  </w:abstractNum>
  <w:abstractNum w:abstractNumId="14">
    <w:nsid w:val="293D51D7"/>
    <w:multiLevelType w:val="multilevel"/>
    <w:tmpl w:val="E1AC4550"/>
    <w:lvl w:ilvl="0">
      <w:start w:val="1"/>
      <w:numFmt w:val="decimal"/>
      <w:lvlText w:val="[%1]"/>
      <w:lvlJc w:val="left"/>
      <w:pPr>
        <w:ind w:left="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296D7379"/>
    <w:multiLevelType w:val="multilevel"/>
    <w:tmpl w:val="ACB0658C"/>
    <w:lvl w:ilvl="0">
      <w:start w:val="1"/>
      <w:numFmt w:val="decimal"/>
      <w:lvlText w:val="B.%1."/>
      <w:lvlJc w:val="left"/>
      <w:pPr>
        <w:tabs>
          <w:tab w:val="num" w:pos="288"/>
        </w:tabs>
        <w:ind w:left="288" w:hanging="288"/>
      </w:pPr>
      <w:rPr>
        <w:rFonts w:hint="eastAsia"/>
      </w:rPr>
    </w:lvl>
    <w:lvl w:ilvl="1">
      <w:start w:val="1"/>
      <w:numFmt w:val="decimal"/>
      <w:lvlText w:val="B.4.%2."/>
      <w:lvlJc w:val="left"/>
      <w:pPr>
        <w:tabs>
          <w:tab w:val="num" w:pos="0"/>
        </w:tabs>
        <w:ind w:left="0" w:firstLine="0"/>
      </w:pPr>
      <w:rPr>
        <w:rFonts w:hint="eastAsia"/>
      </w:rPr>
    </w:lvl>
    <w:lvl w:ilvl="2">
      <w:start w:val="1"/>
      <w:numFmt w:val="decimal"/>
      <w:lvlText w:val="B.4.2.%3."/>
      <w:lvlJc w:val="left"/>
      <w:pPr>
        <w:tabs>
          <w:tab w:val="num" w:pos="0"/>
        </w:tabs>
        <w:ind w:left="0" w:firstLine="0"/>
      </w:pPr>
      <w:rPr>
        <w:rFonts w:hint="eastAsia"/>
      </w:rPr>
    </w:lvl>
    <w:lvl w:ilvl="3">
      <w:start w:val="1"/>
      <w:numFmt w:val="decimal"/>
      <w:lvlText w:val="D.%1.%2.%3.%4"/>
      <w:lvlJc w:val="left"/>
      <w:pPr>
        <w:tabs>
          <w:tab w:val="num" w:pos="0"/>
        </w:tabs>
        <w:ind w:left="0" w:firstLine="0"/>
      </w:pPr>
      <w:rPr>
        <w:rFonts w:hint="default"/>
      </w:rPr>
    </w:lvl>
    <w:lvl w:ilvl="4">
      <w:start w:val="1"/>
      <w:numFmt w:val="decimal"/>
      <w:lvlText w:val="D.%1.%2.%3.%4.%5"/>
      <w:lvlJc w:val="left"/>
      <w:pPr>
        <w:tabs>
          <w:tab w:val="num" w:pos="0"/>
        </w:tabs>
        <w:ind w:left="0" w:firstLine="0"/>
      </w:pPr>
      <w:rPr>
        <w:rFonts w:hint="default"/>
      </w:rPr>
    </w:lvl>
    <w:lvl w:ilvl="5">
      <w:start w:val="1"/>
      <w:numFmt w:val="decimal"/>
      <w:lvlText w:val="D.%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nsid w:val="2C127BCA"/>
    <w:multiLevelType w:val="multilevel"/>
    <w:tmpl w:val="6B5C3E84"/>
    <w:lvl w:ilvl="0">
      <w:start w:val="5"/>
      <w:numFmt w:val="decimal"/>
      <w:lvlText w:val="%1"/>
      <w:lvlJc w:val="left"/>
      <w:pPr>
        <w:tabs>
          <w:tab w:val="num" w:pos="1020"/>
        </w:tabs>
        <w:ind w:left="1020" w:hanging="1020"/>
      </w:pPr>
      <w:rPr>
        <w:rFonts w:hint="default"/>
      </w:rPr>
    </w:lvl>
    <w:lvl w:ilvl="1">
      <w:start w:val="1"/>
      <w:numFmt w:val="decimal"/>
      <w:lvlText w:val="%1.%2"/>
      <w:lvlJc w:val="left"/>
      <w:pPr>
        <w:tabs>
          <w:tab w:val="num" w:pos="1020"/>
        </w:tabs>
        <w:ind w:left="1020" w:hanging="1020"/>
      </w:pPr>
      <w:rPr>
        <w:rFonts w:hint="default"/>
      </w:rPr>
    </w:lvl>
    <w:lvl w:ilvl="2">
      <w:start w:val="1"/>
      <w:numFmt w:val="decimal"/>
      <w:lvlText w:val="%1.%2.%3"/>
      <w:lvlJc w:val="left"/>
      <w:pPr>
        <w:tabs>
          <w:tab w:val="num" w:pos="1020"/>
        </w:tabs>
        <w:ind w:left="1020" w:hanging="1020"/>
      </w:pPr>
      <w:rPr>
        <w:rFonts w:hint="default"/>
      </w:rPr>
    </w:lvl>
    <w:lvl w:ilvl="3">
      <w:start w:val="1"/>
      <w:numFmt w:val="decimal"/>
      <w:lvlText w:val="%1.%2.%3.%4"/>
      <w:lvlJc w:val="left"/>
      <w:pPr>
        <w:tabs>
          <w:tab w:val="num" w:pos="1020"/>
        </w:tabs>
        <w:ind w:left="1020" w:hanging="10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5D85F65"/>
    <w:multiLevelType w:val="hybridMultilevel"/>
    <w:tmpl w:val="EDB4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A16ED1"/>
    <w:multiLevelType w:val="hybridMultilevel"/>
    <w:tmpl w:val="234EBA4A"/>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403C00E7"/>
    <w:multiLevelType w:val="hybridMultilevel"/>
    <w:tmpl w:val="92E4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733579"/>
    <w:multiLevelType w:val="multilevel"/>
    <w:tmpl w:val="22F680B6"/>
    <w:lvl w:ilvl="0">
      <w:start w:val="1"/>
      <w:numFmt w:val="decimal"/>
      <w:pStyle w:val="PropCommentH1"/>
      <w:lvlText w:val="%1"/>
      <w:lvlJc w:val="left"/>
      <w:pPr>
        <w:tabs>
          <w:tab w:val="num" w:pos="552"/>
        </w:tabs>
        <w:ind w:left="552" w:hanging="432"/>
      </w:pPr>
      <w:rPr>
        <w:rFonts w:hint="default"/>
      </w:rPr>
    </w:lvl>
    <w:lvl w:ilvl="1">
      <w:start w:val="1"/>
      <w:numFmt w:val="decimal"/>
      <w:lvlText w:val="%1.%2"/>
      <w:lvlJc w:val="left"/>
      <w:pPr>
        <w:tabs>
          <w:tab w:val="num" w:pos="-564"/>
        </w:tabs>
        <w:ind w:left="-564" w:hanging="576"/>
      </w:pPr>
      <w:rPr>
        <w:rFonts w:hint="default"/>
      </w:rPr>
    </w:lvl>
    <w:lvl w:ilvl="2">
      <w:start w:val="1"/>
      <w:numFmt w:val="decimal"/>
      <w:lvlText w:val="%1.%2.%3"/>
      <w:lvlJc w:val="left"/>
      <w:pPr>
        <w:tabs>
          <w:tab w:val="num" w:pos="-1590"/>
        </w:tabs>
        <w:ind w:left="-870" w:firstLine="0"/>
      </w:pPr>
      <w:rPr>
        <w:rFonts w:hint="default"/>
      </w:rPr>
    </w:lvl>
    <w:lvl w:ilvl="3">
      <w:start w:val="1"/>
      <w:numFmt w:val="decimal"/>
      <w:lvlText w:val="%1.%2.%3.%4"/>
      <w:lvlJc w:val="left"/>
      <w:pPr>
        <w:tabs>
          <w:tab w:val="num" w:pos="-276"/>
        </w:tabs>
        <w:ind w:left="-276" w:hanging="864"/>
      </w:pPr>
      <w:rPr>
        <w:rFonts w:hint="default"/>
      </w:rPr>
    </w:lvl>
    <w:lvl w:ilvl="4">
      <w:start w:val="1"/>
      <w:numFmt w:val="decimal"/>
      <w:lvlText w:val="%1.%2.%3.%4.%5"/>
      <w:lvlJc w:val="left"/>
      <w:pPr>
        <w:tabs>
          <w:tab w:val="num" w:pos="-132"/>
        </w:tabs>
        <w:ind w:left="-132" w:hanging="1008"/>
      </w:pPr>
      <w:rPr>
        <w:rFonts w:hint="default"/>
      </w:rPr>
    </w:lvl>
    <w:lvl w:ilvl="5">
      <w:start w:val="1"/>
      <w:numFmt w:val="decimal"/>
      <w:lvlText w:val="%1.%2.%3.%4.%5.%6"/>
      <w:lvlJc w:val="left"/>
      <w:pPr>
        <w:tabs>
          <w:tab w:val="num" w:pos="12"/>
        </w:tabs>
        <w:ind w:left="12" w:hanging="1152"/>
      </w:pPr>
      <w:rPr>
        <w:rFonts w:hint="default"/>
      </w:rPr>
    </w:lvl>
    <w:lvl w:ilvl="6">
      <w:start w:val="1"/>
      <w:numFmt w:val="decimal"/>
      <w:lvlText w:val="%1.%2.%3.%4.%5.%6.%7"/>
      <w:lvlJc w:val="left"/>
      <w:pPr>
        <w:tabs>
          <w:tab w:val="num" w:pos="156"/>
        </w:tabs>
        <w:ind w:left="156" w:hanging="1296"/>
      </w:pPr>
      <w:rPr>
        <w:rFonts w:hint="default"/>
      </w:rPr>
    </w:lvl>
    <w:lvl w:ilvl="7">
      <w:start w:val="1"/>
      <w:numFmt w:val="decimal"/>
      <w:lvlText w:val="%1.%2.%3.%4.%5.%6.%7.%8"/>
      <w:lvlJc w:val="left"/>
      <w:pPr>
        <w:tabs>
          <w:tab w:val="num" w:pos="300"/>
        </w:tabs>
        <w:ind w:left="300" w:hanging="1440"/>
      </w:pPr>
      <w:rPr>
        <w:rFonts w:hint="default"/>
      </w:rPr>
    </w:lvl>
    <w:lvl w:ilvl="8">
      <w:start w:val="1"/>
      <w:numFmt w:val="decimal"/>
      <w:lvlText w:val="%1.%2.%3.%4.%5.%6.%7.%8.%9"/>
      <w:lvlJc w:val="left"/>
      <w:pPr>
        <w:tabs>
          <w:tab w:val="num" w:pos="444"/>
        </w:tabs>
        <w:ind w:left="444" w:hanging="1584"/>
      </w:pPr>
      <w:rPr>
        <w:rFonts w:hint="default"/>
      </w:rPr>
    </w:lvl>
  </w:abstractNum>
  <w:abstractNum w:abstractNumId="21">
    <w:nsid w:val="41157E3C"/>
    <w:multiLevelType w:val="hybridMultilevel"/>
    <w:tmpl w:val="F9ACEE8A"/>
    <w:lvl w:ilvl="0" w:tplc="B0542842">
      <w:numFmt w:val="bullet"/>
      <w:lvlText w:val="•"/>
      <w:lvlJc w:val="left"/>
      <w:pPr>
        <w:ind w:left="1155" w:hanging="795"/>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4A05C4"/>
    <w:multiLevelType w:val="hybridMultilevel"/>
    <w:tmpl w:val="B63806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44EF593A"/>
    <w:multiLevelType w:val="hybridMultilevel"/>
    <w:tmpl w:val="7FE4AD2E"/>
    <w:lvl w:ilvl="0" w:tplc="680E52F0">
      <w:start w:val="1"/>
      <w:numFmt w:val="bullet"/>
      <w:lvlText w:val=""/>
      <w:lvlJc w:val="left"/>
      <w:pPr>
        <w:tabs>
          <w:tab w:val="num" w:pos="800"/>
        </w:tabs>
        <w:ind w:left="800" w:hanging="400"/>
      </w:pPr>
      <w:rPr>
        <w:rFonts w:ascii="Wingdings" w:hAnsi="Wingdings" w:hint="default"/>
      </w:rPr>
    </w:lvl>
    <w:lvl w:ilvl="1" w:tplc="290E572E" w:tentative="1">
      <w:start w:val="1"/>
      <w:numFmt w:val="bullet"/>
      <w:lvlText w:val=""/>
      <w:lvlJc w:val="left"/>
      <w:pPr>
        <w:tabs>
          <w:tab w:val="num" w:pos="1200"/>
        </w:tabs>
        <w:ind w:left="1200" w:hanging="400"/>
      </w:pPr>
      <w:rPr>
        <w:rFonts w:ascii="Wingdings" w:hAnsi="Wingdings" w:hint="default"/>
      </w:rPr>
    </w:lvl>
    <w:lvl w:ilvl="2" w:tplc="EE3AE252" w:tentative="1">
      <w:start w:val="1"/>
      <w:numFmt w:val="bullet"/>
      <w:lvlText w:val=""/>
      <w:lvlJc w:val="left"/>
      <w:pPr>
        <w:tabs>
          <w:tab w:val="num" w:pos="1600"/>
        </w:tabs>
        <w:ind w:left="1600" w:hanging="400"/>
      </w:pPr>
      <w:rPr>
        <w:rFonts w:ascii="Wingdings" w:hAnsi="Wingdings" w:hint="default"/>
      </w:rPr>
    </w:lvl>
    <w:lvl w:ilvl="3" w:tplc="098A6986" w:tentative="1">
      <w:start w:val="1"/>
      <w:numFmt w:val="bullet"/>
      <w:lvlText w:val=""/>
      <w:lvlJc w:val="left"/>
      <w:pPr>
        <w:tabs>
          <w:tab w:val="num" w:pos="2000"/>
        </w:tabs>
        <w:ind w:left="2000" w:hanging="400"/>
      </w:pPr>
      <w:rPr>
        <w:rFonts w:ascii="Wingdings" w:hAnsi="Wingdings" w:hint="default"/>
      </w:rPr>
    </w:lvl>
    <w:lvl w:ilvl="4" w:tplc="BA060C6E" w:tentative="1">
      <w:start w:val="1"/>
      <w:numFmt w:val="bullet"/>
      <w:lvlText w:val=""/>
      <w:lvlJc w:val="left"/>
      <w:pPr>
        <w:tabs>
          <w:tab w:val="num" w:pos="2400"/>
        </w:tabs>
        <w:ind w:left="2400" w:hanging="400"/>
      </w:pPr>
      <w:rPr>
        <w:rFonts w:ascii="Wingdings" w:hAnsi="Wingdings" w:hint="default"/>
      </w:rPr>
    </w:lvl>
    <w:lvl w:ilvl="5" w:tplc="336070D2" w:tentative="1">
      <w:start w:val="1"/>
      <w:numFmt w:val="bullet"/>
      <w:lvlText w:val=""/>
      <w:lvlJc w:val="left"/>
      <w:pPr>
        <w:tabs>
          <w:tab w:val="num" w:pos="2800"/>
        </w:tabs>
        <w:ind w:left="2800" w:hanging="400"/>
      </w:pPr>
      <w:rPr>
        <w:rFonts w:ascii="Wingdings" w:hAnsi="Wingdings" w:hint="default"/>
      </w:rPr>
    </w:lvl>
    <w:lvl w:ilvl="6" w:tplc="C34E432A" w:tentative="1">
      <w:start w:val="1"/>
      <w:numFmt w:val="bullet"/>
      <w:lvlText w:val=""/>
      <w:lvlJc w:val="left"/>
      <w:pPr>
        <w:tabs>
          <w:tab w:val="num" w:pos="3200"/>
        </w:tabs>
        <w:ind w:left="3200" w:hanging="400"/>
      </w:pPr>
      <w:rPr>
        <w:rFonts w:ascii="Wingdings" w:hAnsi="Wingdings" w:hint="default"/>
      </w:rPr>
    </w:lvl>
    <w:lvl w:ilvl="7" w:tplc="0268B078" w:tentative="1">
      <w:start w:val="1"/>
      <w:numFmt w:val="bullet"/>
      <w:lvlText w:val=""/>
      <w:lvlJc w:val="left"/>
      <w:pPr>
        <w:tabs>
          <w:tab w:val="num" w:pos="3600"/>
        </w:tabs>
        <w:ind w:left="3600" w:hanging="400"/>
      </w:pPr>
      <w:rPr>
        <w:rFonts w:ascii="Wingdings" w:hAnsi="Wingdings" w:hint="default"/>
      </w:rPr>
    </w:lvl>
    <w:lvl w:ilvl="8" w:tplc="592AF9FE" w:tentative="1">
      <w:start w:val="1"/>
      <w:numFmt w:val="bullet"/>
      <w:lvlText w:val=""/>
      <w:lvlJc w:val="left"/>
      <w:pPr>
        <w:tabs>
          <w:tab w:val="num" w:pos="4000"/>
        </w:tabs>
        <w:ind w:left="4000" w:hanging="400"/>
      </w:pPr>
      <w:rPr>
        <w:rFonts w:ascii="Wingdings" w:hAnsi="Wingdings" w:hint="default"/>
      </w:rPr>
    </w:lvl>
  </w:abstractNum>
  <w:abstractNum w:abstractNumId="24">
    <w:nsid w:val="46742142"/>
    <w:multiLevelType w:val="hybridMultilevel"/>
    <w:tmpl w:val="3B0C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C111EE"/>
    <w:multiLevelType w:val="hybridMultilevel"/>
    <w:tmpl w:val="C944B9B2"/>
    <w:lvl w:ilvl="0" w:tplc="04090001">
      <w:start w:val="3"/>
      <w:numFmt w:val="decimal"/>
      <w:lvlText w:val="%1."/>
      <w:lvlJc w:val="left"/>
      <w:pPr>
        <w:tabs>
          <w:tab w:val="num" w:pos="365"/>
        </w:tabs>
        <w:ind w:left="365" w:hanging="360"/>
      </w:pPr>
      <w:rPr>
        <w:rFonts w:hint="default"/>
      </w:rPr>
    </w:lvl>
    <w:lvl w:ilvl="1" w:tplc="04090003" w:tentative="1">
      <w:start w:val="1"/>
      <w:numFmt w:val="upperLetter"/>
      <w:lvlText w:val="%2."/>
      <w:lvlJc w:val="left"/>
      <w:pPr>
        <w:tabs>
          <w:tab w:val="num" w:pos="805"/>
        </w:tabs>
        <w:ind w:left="805" w:hanging="400"/>
      </w:pPr>
    </w:lvl>
    <w:lvl w:ilvl="2" w:tplc="04090005" w:tentative="1">
      <w:start w:val="1"/>
      <w:numFmt w:val="lowerRoman"/>
      <w:lvlText w:val="%3."/>
      <w:lvlJc w:val="right"/>
      <w:pPr>
        <w:tabs>
          <w:tab w:val="num" w:pos="1205"/>
        </w:tabs>
        <w:ind w:left="1205" w:hanging="400"/>
      </w:pPr>
    </w:lvl>
    <w:lvl w:ilvl="3" w:tplc="04090001" w:tentative="1">
      <w:start w:val="1"/>
      <w:numFmt w:val="decimal"/>
      <w:lvlText w:val="%4."/>
      <w:lvlJc w:val="left"/>
      <w:pPr>
        <w:tabs>
          <w:tab w:val="num" w:pos="1605"/>
        </w:tabs>
        <w:ind w:left="1605" w:hanging="400"/>
      </w:pPr>
    </w:lvl>
    <w:lvl w:ilvl="4" w:tplc="04090003" w:tentative="1">
      <w:start w:val="1"/>
      <w:numFmt w:val="upperLetter"/>
      <w:lvlText w:val="%5."/>
      <w:lvlJc w:val="left"/>
      <w:pPr>
        <w:tabs>
          <w:tab w:val="num" w:pos="2005"/>
        </w:tabs>
        <w:ind w:left="2005" w:hanging="400"/>
      </w:pPr>
    </w:lvl>
    <w:lvl w:ilvl="5" w:tplc="04090005" w:tentative="1">
      <w:start w:val="1"/>
      <w:numFmt w:val="lowerRoman"/>
      <w:lvlText w:val="%6."/>
      <w:lvlJc w:val="right"/>
      <w:pPr>
        <w:tabs>
          <w:tab w:val="num" w:pos="2405"/>
        </w:tabs>
        <w:ind w:left="2405" w:hanging="400"/>
      </w:pPr>
    </w:lvl>
    <w:lvl w:ilvl="6" w:tplc="04090001" w:tentative="1">
      <w:start w:val="1"/>
      <w:numFmt w:val="decimal"/>
      <w:lvlText w:val="%7."/>
      <w:lvlJc w:val="left"/>
      <w:pPr>
        <w:tabs>
          <w:tab w:val="num" w:pos="2805"/>
        </w:tabs>
        <w:ind w:left="2805" w:hanging="400"/>
      </w:pPr>
    </w:lvl>
    <w:lvl w:ilvl="7" w:tplc="04090003" w:tentative="1">
      <w:start w:val="1"/>
      <w:numFmt w:val="upperLetter"/>
      <w:lvlText w:val="%8."/>
      <w:lvlJc w:val="left"/>
      <w:pPr>
        <w:tabs>
          <w:tab w:val="num" w:pos="3205"/>
        </w:tabs>
        <w:ind w:left="3205" w:hanging="400"/>
      </w:pPr>
    </w:lvl>
    <w:lvl w:ilvl="8" w:tplc="04090005" w:tentative="1">
      <w:start w:val="1"/>
      <w:numFmt w:val="lowerRoman"/>
      <w:lvlText w:val="%9."/>
      <w:lvlJc w:val="right"/>
      <w:pPr>
        <w:tabs>
          <w:tab w:val="num" w:pos="3605"/>
        </w:tabs>
        <w:ind w:left="3605" w:hanging="400"/>
      </w:pPr>
    </w:lvl>
  </w:abstractNum>
  <w:abstractNum w:abstractNumId="26">
    <w:nsid w:val="4A2E10E3"/>
    <w:multiLevelType w:val="multilevel"/>
    <w:tmpl w:val="F8101522"/>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7">
    <w:nsid w:val="4A5846F2"/>
    <w:multiLevelType w:val="hybridMultilevel"/>
    <w:tmpl w:val="6B783410"/>
    <w:lvl w:ilvl="0" w:tplc="00000016">
      <w:start w:val="1"/>
      <w:numFmt w:val="bullet"/>
      <w:lvlText w:val="·"/>
      <w:lvlJc w:val="left"/>
      <w:pPr>
        <w:tabs>
          <w:tab w:val="num" w:pos="1426"/>
        </w:tabs>
        <w:ind w:left="1426" w:hanging="360"/>
      </w:pPr>
      <w:rPr>
        <w:rFonts w:ascii="Symbol" w:hAnsi="Symbol" w:hint="default"/>
      </w:rPr>
    </w:lvl>
    <w:lvl w:ilvl="1" w:tplc="04090003">
      <w:start w:val="1"/>
      <w:numFmt w:val="bullet"/>
      <w:lvlText w:val="o"/>
      <w:lvlJc w:val="left"/>
      <w:pPr>
        <w:tabs>
          <w:tab w:val="num" w:pos="2146"/>
        </w:tabs>
        <w:ind w:left="2146" w:hanging="360"/>
      </w:pPr>
      <w:rPr>
        <w:rFonts w:ascii="Courier New" w:hAnsi="Courier New" w:cs="Symbol" w:hint="default"/>
      </w:rPr>
    </w:lvl>
    <w:lvl w:ilvl="2" w:tplc="04090005">
      <w:start w:val="1"/>
      <w:numFmt w:val="bullet"/>
      <w:lvlText w:val=""/>
      <w:lvlJc w:val="left"/>
      <w:pPr>
        <w:tabs>
          <w:tab w:val="num" w:pos="2866"/>
        </w:tabs>
        <w:ind w:left="2866" w:hanging="360"/>
      </w:pPr>
      <w:rPr>
        <w:rFonts w:ascii="Wingdings" w:hAnsi="Wingdings" w:hint="default"/>
      </w:rPr>
    </w:lvl>
    <w:lvl w:ilvl="3" w:tplc="04090001">
      <w:start w:val="1"/>
      <w:numFmt w:val="bullet"/>
      <w:lvlText w:val=""/>
      <w:lvlJc w:val="left"/>
      <w:pPr>
        <w:tabs>
          <w:tab w:val="num" w:pos="3586"/>
        </w:tabs>
        <w:ind w:left="3586" w:hanging="360"/>
      </w:pPr>
      <w:rPr>
        <w:rFonts w:ascii="Symbol" w:hAnsi="Symbol" w:hint="default"/>
      </w:rPr>
    </w:lvl>
    <w:lvl w:ilvl="4" w:tplc="04090003">
      <w:start w:val="1"/>
      <w:numFmt w:val="bullet"/>
      <w:lvlText w:val="o"/>
      <w:lvlJc w:val="left"/>
      <w:pPr>
        <w:tabs>
          <w:tab w:val="num" w:pos="4306"/>
        </w:tabs>
        <w:ind w:left="4306" w:hanging="360"/>
      </w:pPr>
      <w:rPr>
        <w:rFonts w:ascii="Courier New" w:hAnsi="Courier New" w:cs="Symbol" w:hint="default"/>
      </w:rPr>
    </w:lvl>
    <w:lvl w:ilvl="5" w:tplc="04090005">
      <w:start w:val="1"/>
      <w:numFmt w:val="bullet"/>
      <w:lvlText w:val=""/>
      <w:lvlJc w:val="left"/>
      <w:pPr>
        <w:tabs>
          <w:tab w:val="num" w:pos="5026"/>
        </w:tabs>
        <w:ind w:left="5026" w:hanging="360"/>
      </w:pPr>
      <w:rPr>
        <w:rFonts w:ascii="Wingdings" w:hAnsi="Wingdings" w:hint="default"/>
      </w:rPr>
    </w:lvl>
    <w:lvl w:ilvl="6" w:tplc="04090001">
      <w:start w:val="1"/>
      <w:numFmt w:val="bullet"/>
      <w:lvlText w:val=""/>
      <w:lvlJc w:val="left"/>
      <w:pPr>
        <w:tabs>
          <w:tab w:val="num" w:pos="5746"/>
        </w:tabs>
        <w:ind w:left="5746" w:hanging="360"/>
      </w:pPr>
      <w:rPr>
        <w:rFonts w:ascii="Symbol" w:hAnsi="Symbol" w:hint="default"/>
      </w:rPr>
    </w:lvl>
    <w:lvl w:ilvl="7" w:tplc="04090003">
      <w:start w:val="1"/>
      <w:numFmt w:val="bullet"/>
      <w:lvlText w:val="o"/>
      <w:lvlJc w:val="left"/>
      <w:pPr>
        <w:tabs>
          <w:tab w:val="num" w:pos="6466"/>
        </w:tabs>
        <w:ind w:left="6466" w:hanging="360"/>
      </w:pPr>
      <w:rPr>
        <w:rFonts w:ascii="Courier New" w:hAnsi="Courier New" w:cs="Symbol" w:hint="default"/>
      </w:rPr>
    </w:lvl>
    <w:lvl w:ilvl="8" w:tplc="04090005">
      <w:start w:val="1"/>
      <w:numFmt w:val="bullet"/>
      <w:lvlText w:val=""/>
      <w:lvlJc w:val="left"/>
      <w:pPr>
        <w:tabs>
          <w:tab w:val="num" w:pos="7186"/>
        </w:tabs>
        <w:ind w:left="7186" w:hanging="360"/>
      </w:pPr>
      <w:rPr>
        <w:rFonts w:ascii="Wingdings" w:hAnsi="Wingdings" w:hint="default"/>
      </w:rPr>
    </w:lvl>
  </w:abstractNum>
  <w:abstractNum w:abstractNumId="28">
    <w:nsid w:val="50A22FE6"/>
    <w:multiLevelType w:val="hybridMultilevel"/>
    <w:tmpl w:val="915045F4"/>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52C87C65"/>
    <w:multiLevelType w:val="hybridMultilevel"/>
    <w:tmpl w:val="DF30E3F8"/>
    <w:lvl w:ilvl="0" w:tplc="C264296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7FF1698"/>
    <w:multiLevelType w:val="hybridMultilevel"/>
    <w:tmpl w:val="E4CCF1D0"/>
    <w:lvl w:ilvl="0" w:tplc="F46A439A">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31">
    <w:nsid w:val="5F2857F0"/>
    <w:multiLevelType w:val="hybridMultilevel"/>
    <w:tmpl w:val="930CB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3125EB"/>
    <w:multiLevelType w:val="hybridMultilevel"/>
    <w:tmpl w:val="4FC80E54"/>
    <w:lvl w:ilvl="0" w:tplc="35A8B8B6">
      <w:start w:val="1"/>
      <w:numFmt w:val="decimal"/>
      <w:lvlText w:val="B.%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68F41923"/>
    <w:multiLevelType w:val="hybridMultilevel"/>
    <w:tmpl w:val="6944ECAC"/>
    <w:lvl w:ilvl="0" w:tplc="BB94B2DA">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69E0751D"/>
    <w:multiLevelType w:val="hybridMultilevel"/>
    <w:tmpl w:val="68840D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0106F1F"/>
    <w:multiLevelType w:val="hybridMultilevel"/>
    <w:tmpl w:val="90024668"/>
    <w:lvl w:ilvl="0" w:tplc="9C200460">
      <w:start w:val="1"/>
      <w:numFmt w:val="decimal"/>
      <w:lvlText w:val="%1."/>
      <w:lvlJc w:val="left"/>
      <w:pPr>
        <w:tabs>
          <w:tab w:val="num" w:pos="360"/>
        </w:tabs>
        <w:ind w:left="360" w:hanging="360"/>
      </w:pPr>
      <w:rPr>
        <w:rFonts w:hint="default"/>
      </w:rPr>
    </w:lvl>
    <w:lvl w:ilvl="1" w:tplc="6BDEA598">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7038647E"/>
    <w:multiLevelType w:val="hybridMultilevel"/>
    <w:tmpl w:val="1EA60FD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0F716CC"/>
    <w:multiLevelType w:val="hybridMultilevel"/>
    <w:tmpl w:val="6FC42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785761"/>
    <w:multiLevelType w:val="multilevel"/>
    <w:tmpl w:val="9DC2A1BA"/>
    <w:lvl w:ilvl="0">
      <w:start w:val="1"/>
      <w:numFmt w:val="decimal"/>
      <w:suff w:val="nothing"/>
      <w:lvlText w:val="%1.  "/>
      <w:lvlJc w:val="left"/>
      <w:pPr>
        <w:ind w:left="0" w:firstLine="0"/>
      </w:pPr>
      <w:rPr>
        <w:rFonts w:hint="default"/>
        <w:b/>
        <w:i w:val="0"/>
        <w:sz w:val="20"/>
        <w:szCs w:val="24"/>
      </w:rPr>
    </w:lvl>
    <w:lvl w:ilvl="1">
      <w:start w:val="1"/>
      <w:numFmt w:val="decimal"/>
      <w:suff w:val="nothing"/>
      <w:lvlText w:val="%1.%2  "/>
      <w:lvlJc w:val="left"/>
      <w:pPr>
        <w:ind w:left="144" w:hanging="144"/>
      </w:pPr>
      <w:rPr>
        <w:rFonts w:hint="default"/>
      </w:rPr>
    </w:lvl>
    <w:lvl w:ilvl="2">
      <w:start w:val="1"/>
      <w:numFmt w:val="decimal"/>
      <w:lvlText w:val="%1.%2.%3"/>
      <w:lvlJc w:val="left"/>
      <w:pPr>
        <w:tabs>
          <w:tab w:val="num" w:pos="0"/>
        </w:tabs>
        <w:ind w:left="144" w:hanging="144"/>
      </w:pPr>
      <w:rPr>
        <w:rFonts w:hint="default"/>
      </w:rPr>
    </w:lvl>
    <w:lvl w:ilvl="3">
      <w:start w:val="1"/>
      <w:numFmt w:val="decimal"/>
      <w:lvlText w:val="%1.%2.%3.%4"/>
      <w:lvlJc w:val="left"/>
      <w:pPr>
        <w:tabs>
          <w:tab w:val="num" w:pos="0"/>
        </w:tabs>
        <w:ind w:left="144" w:hanging="144"/>
      </w:pPr>
      <w:rPr>
        <w:rFonts w:hint="default"/>
      </w:rPr>
    </w:lvl>
    <w:lvl w:ilvl="4">
      <w:start w:val="1"/>
      <w:numFmt w:val="decimal"/>
      <w:lvlText w:val="%1.%2.%3.%4.%5"/>
      <w:lvlJc w:val="left"/>
      <w:pPr>
        <w:tabs>
          <w:tab w:val="num" w:pos="-907"/>
        </w:tabs>
        <w:ind w:left="173" w:firstLine="0"/>
      </w:pPr>
      <w:rPr>
        <w:rFonts w:hint="default"/>
      </w:rPr>
    </w:lvl>
    <w:lvl w:ilvl="5">
      <w:start w:val="1"/>
      <w:numFmt w:val="decimal"/>
      <w:lvlText w:val="%1.%2.%3.%4.%5.%6"/>
      <w:lvlJc w:val="left"/>
      <w:pPr>
        <w:tabs>
          <w:tab w:val="num" w:pos="-907"/>
        </w:tabs>
        <w:ind w:left="360" w:firstLine="0"/>
      </w:pPr>
      <w:rPr>
        <w:rFonts w:hint="default"/>
      </w:rPr>
    </w:lvl>
    <w:lvl w:ilvl="6">
      <w:start w:val="1"/>
      <w:numFmt w:val="decimal"/>
      <w:lvlText w:val="%1.%2.%3.%4.%5.%6.%7"/>
      <w:lvlJc w:val="left"/>
      <w:pPr>
        <w:tabs>
          <w:tab w:val="num" w:pos="-907"/>
        </w:tabs>
        <w:ind w:left="-907" w:firstLine="0"/>
      </w:pPr>
      <w:rPr>
        <w:rFonts w:hint="default"/>
      </w:rPr>
    </w:lvl>
    <w:lvl w:ilvl="7">
      <w:start w:val="1"/>
      <w:numFmt w:val="decimal"/>
      <w:lvlText w:val="%1.%2.%3.%4.%5.%6.%7.%8"/>
      <w:lvlJc w:val="left"/>
      <w:pPr>
        <w:tabs>
          <w:tab w:val="num" w:pos="-907"/>
        </w:tabs>
        <w:ind w:left="-907" w:firstLine="0"/>
      </w:pPr>
      <w:rPr>
        <w:rFonts w:hint="default"/>
      </w:rPr>
    </w:lvl>
    <w:lvl w:ilvl="8">
      <w:start w:val="1"/>
      <w:numFmt w:val="decimal"/>
      <w:lvlText w:val="%1.%2.%3.%4.%5.%6.%7.%8.%9"/>
      <w:lvlJc w:val="left"/>
      <w:pPr>
        <w:tabs>
          <w:tab w:val="num" w:pos="-907"/>
        </w:tabs>
        <w:ind w:left="-907" w:firstLine="0"/>
      </w:pPr>
      <w:rPr>
        <w:rFonts w:hint="default"/>
      </w:rPr>
    </w:lvl>
  </w:abstractNum>
  <w:abstractNum w:abstractNumId="39">
    <w:nsid w:val="74E956A5"/>
    <w:multiLevelType w:val="multilevel"/>
    <w:tmpl w:val="93D018AE"/>
    <w:lvl w:ilvl="0">
      <w:start w:val="1"/>
      <w:numFmt w:val="decimal"/>
      <w:lvlText w:val="%1"/>
      <w:lvlJc w:val="left"/>
      <w:pPr>
        <w:tabs>
          <w:tab w:val="num" w:pos="552"/>
        </w:tabs>
        <w:ind w:left="552" w:hanging="432"/>
      </w:pPr>
      <w:rPr>
        <w:rFonts w:hint="default"/>
      </w:rPr>
    </w:lvl>
    <w:lvl w:ilvl="1">
      <w:start w:val="1"/>
      <w:numFmt w:val="decimal"/>
      <w:lvlText w:val="%1.%2"/>
      <w:lvlJc w:val="left"/>
      <w:pPr>
        <w:tabs>
          <w:tab w:val="num" w:pos="-564"/>
        </w:tabs>
        <w:ind w:left="-564" w:hanging="576"/>
      </w:pPr>
      <w:rPr>
        <w:rFonts w:hint="default"/>
      </w:rPr>
    </w:lvl>
    <w:lvl w:ilvl="2">
      <w:start w:val="1"/>
      <w:numFmt w:val="decimal"/>
      <w:lvlText w:val="%1.%2.%3"/>
      <w:lvlJc w:val="left"/>
      <w:pPr>
        <w:tabs>
          <w:tab w:val="num" w:pos="-1590"/>
        </w:tabs>
        <w:ind w:left="-870" w:firstLine="0"/>
      </w:pPr>
      <w:rPr>
        <w:rFonts w:hint="default"/>
      </w:rPr>
    </w:lvl>
    <w:lvl w:ilvl="3">
      <w:start w:val="1"/>
      <w:numFmt w:val="decimal"/>
      <w:lvlText w:val="%1.%2.%3.%4"/>
      <w:lvlJc w:val="left"/>
      <w:pPr>
        <w:tabs>
          <w:tab w:val="num" w:pos="-276"/>
        </w:tabs>
        <w:ind w:left="-276" w:hanging="864"/>
      </w:pPr>
      <w:rPr>
        <w:rFonts w:hint="default"/>
      </w:rPr>
    </w:lvl>
    <w:lvl w:ilvl="4">
      <w:start w:val="1"/>
      <w:numFmt w:val="decimal"/>
      <w:lvlText w:val="%1.%2.%3.%4.%5"/>
      <w:lvlJc w:val="left"/>
      <w:pPr>
        <w:tabs>
          <w:tab w:val="num" w:pos="-132"/>
        </w:tabs>
        <w:ind w:left="-132" w:hanging="1008"/>
      </w:pPr>
      <w:rPr>
        <w:rFonts w:hint="default"/>
      </w:rPr>
    </w:lvl>
    <w:lvl w:ilvl="5">
      <w:start w:val="1"/>
      <w:numFmt w:val="decimal"/>
      <w:lvlText w:val="%1.%2.%3.%4.%5.%6"/>
      <w:lvlJc w:val="left"/>
      <w:pPr>
        <w:tabs>
          <w:tab w:val="num" w:pos="12"/>
        </w:tabs>
        <w:ind w:left="12" w:hanging="1152"/>
      </w:pPr>
      <w:rPr>
        <w:rFonts w:hint="default"/>
      </w:rPr>
    </w:lvl>
    <w:lvl w:ilvl="6">
      <w:start w:val="1"/>
      <w:numFmt w:val="decimal"/>
      <w:lvlText w:val="%1.%2.%3.%4.%5.%6.%7"/>
      <w:lvlJc w:val="left"/>
      <w:pPr>
        <w:tabs>
          <w:tab w:val="num" w:pos="156"/>
        </w:tabs>
        <w:ind w:left="156" w:hanging="1296"/>
      </w:pPr>
      <w:rPr>
        <w:rFonts w:hint="default"/>
      </w:rPr>
    </w:lvl>
    <w:lvl w:ilvl="7">
      <w:start w:val="1"/>
      <w:numFmt w:val="decimal"/>
      <w:lvlText w:val="%1.%2.%3.%4.%5.%6.%7.%8"/>
      <w:lvlJc w:val="left"/>
      <w:pPr>
        <w:tabs>
          <w:tab w:val="num" w:pos="300"/>
        </w:tabs>
        <w:ind w:left="300" w:hanging="1440"/>
      </w:pPr>
      <w:rPr>
        <w:rFonts w:hint="default"/>
      </w:rPr>
    </w:lvl>
    <w:lvl w:ilvl="8">
      <w:start w:val="1"/>
      <w:numFmt w:val="decimal"/>
      <w:lvlText w:val="%1.%2.%3.%4.%5.%6.%7.%8.%9"/>
      <w:lvlJc w:val="left"/>
      <w:pPr>
        <w:tabs>
          <w:tab w:val="num" w:pos="444"/>
        </w:tabs>
        <w:ind w:left="444" w:hanging="1584"/>
      </w:pPr>
      <w:rPr>
        <w:rFonts w:hint="default"/>
      </w:rPr>
    </w:lvl>
  </w:abstractNum>
  <w:abstractNum w:abstractNumId="40">
    <w:nsid w:val="77996D40"/>
    <w:multiLevelType w:val="hybridMultilevel"/>
    <w:tmpl w:val="EB50E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6B73CB"/>
    <w:multiLevelType w:val="hybridMultilevel"/>
    <w:tmpl w:val="E69CA5AA"/>
    <w:lvl w:ilvl="0" w:tplc="87B0E7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7B0E1EAE"/>
    <w:multiLevelType w:val="multilevel"/>
    <w:tmpl w:val="6C7C495A"/>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43">
    <w:nsid w:val="7CBA2CEF"/>
    <w:multiLevelType w:val="hybridMultilevel"/>
    <w:tmpl w:val="20DE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25"/>
  </w:num>
  <w:num w:numId="7">
    <w:abstractNumId w:val="23"/>
  </w:num>
  <w:num w:numId="8">
    <w:abstractNumId w:val="11"/>
  </w:num>
  <w:num w:numId="9">
    <w:abstractNumId w:val="34"/>
  </w:num>
  <w:num w:numId="10">
    <w:abstractNumId w:val="36"/>
  </w:num>
  <w:num w:numId="11">
    <w:abstractNumId w:val="5"/>
  </w:num>
  <w:num w:numId="12">
    <w:abstractNumId w:val="16"/>
  </w:num>
  <w:num w:numId="13">
    <w:abstractNumId w:val="28"/>
  </w:num>
  <w:num w:numId="14">
    <w:abstractNumId w:val="12"/>
  </w:num>
  <w:num w:numId="15">
    <w:abstractNumId w:val="2"/>
  </w:num>
  <w:num w:numId="16">
    <w:abstractNumId w:val="18"/>
  </w:num>
  <w:num w:numId="17">
    <w:abstractNumId w:val="38"/>
  </w:num>
  <w:num w:numId="18">
    <w:abstractNumId w:val="3"/>
  </w:num>
  <w:num w:numId="19">
    <w:abstractNumId w:val="37"/>
  </w:num>
  <w:num w:numId="20">
    <w:abstractNumId w:val="33"/>
  </w:num>
  <w:num w:numId="21">
    <w:abstractNumId w:val="8"/>
  </w:num>
  <w:num w:numId="22">
    <w:abstractNumId w:val="20"/>
  </w:num>
  <w:num w:numId="23">
    <w:abstractNumId w:val="39"/>
  </w:num>
  <w:num w:numId="24">
    <w:abstractNumId w:val="6"/>
  </w:num>
  <w:num w:numId="25">
    <w:abstractNumId w:val="7"/>
  </w:num>
  <w:num w:numId="26">
    <w:abstractNumId w:val="32"/>
  </w:num>
  <w:num w:numId="27">
    <w:abstractNumId w:val="13"/>
  </w:num>
  <w:num w:numId="28">
    <w:abstractNumId w:val="15"/>
  </w:num>
  <w:num w:numId="29">
    <w:abstractNumId w:val="30"/>
  </w:num>
  <w:num w:numId="30">
    <w:abstractNumId w:val="41"/>
  </w:num>
  <w:num w:numId="31">
    <w:abstractNumId w:val="35"/>
  </w:num>
  <w:num w:numId="32">
    <w:abstractNumId w:val="29"/>
  </w:num>
  <w:num w:numId="33">
    <w:abstractNumId w:val="27"/>
  </w:num>
  <w:num w:numId="34">
    <w:abstractNumId w:val="4"/>
  </w:num>
  <w:num w:numId="35">
    <w:abstractNumId w:val="21"/>
  </w:num>
  <w:num w:numId="36">
    <w:abstractNumId w:val="9"/>
  </w:num>
  <w:num w:numId="37">
    <w:abstractNumId w:val="40"/>
  </w:num>
  <w:num w:numId="38">
    <w:abstractNumId w:val="22"/>
  </w:num>
  <w:num w:numId="39">
    <w:abstractNumId w:val="10"/>
  </w:num>
  <w:num w:numId="40">
    <w:abstractNumId w:val="43"/>
  </w:num>
  <w:num w:numId="41">
    <w:abstractNumId w:val="17"/>
  </w:num>
  <w:num w:numId="42">
    <w:abstractNumId w:val="24"/>
  </w:num>
  <w:num w:numId="43">
    <w:abstractNumId w:val="31"/>
  </w:num>
  <w:num w:numId="44">
    <w:abstractNumId w:val="19"/>
  </w:num>
  <w:num w:numId="45">
    <w:abstractNumId w:val="0"/>
  </w:num>
  <w:num w:numId="46">
    <w:abstractNumId w:val="14"/>
  </w:num>
  <w:num w:numId="47">
    <w:abstractNumId w:val="26"/>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intFractionalCharacterWidth/>
  <w:hideSpellingErrors/>
  <w:hideGrammaticalErrors/>
  <w:activeWritingStyle w:appName="MSWord" w:lang="de-DE" w:vendorID="9" w:dllVersion="512" w:checkStyle="0"/>
  <w:activeWritingStyle w:appName="MSWord" w:lang="pl-PL" w:vendorID="12"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3BB"/>
    <w:rsid w:val="000016D9"/>
    <w:rsid w:val="00004D58"/>
    <w:rsid w:val="000147AC"/>
    <w:rsid w:val="00020D17"/>
    <w:rsid w:val="00037357"/>
    <w:rsid w:val="0004060E"/>
    <w:rsid w:val="00045B4A"/>
    <w:rsid w:val="0006007E"/>
    <w:rsid w:val="00065AC8"/>
    <w:rsid w:val="000721A1"/>
    <w:rsid w:val="0007792A"/>
    <w:rsid w:val="00077F48"/>
    <w:rsid w:val="00081711"/>
    <w:rsid w:val="0009046C"/>
    <w:rsid w:val="00091E2A"/>
    <w:rsid w:val="00095FDE"/>
    <w:rsid w:val="000A2F55"/>
    <w:rsid w:val="000A3628"/>
    <w:rsid w:val="000A7061"/>
    <w:rsid w:val="000B0B6C"/>
    <w:rsid w:val="000B0D22"/>
    <w:rsid w:val="000B5335"/>
    <w:rsid w:val="000D148E"/>
    <w:rsid w:val="000E073E"/>
    <w:rsid w:val="000F3005"/>
    <w:rsid w:val="0010576A"/>
    <w:rsid w:val="00106BBB"/>
    <w:rsid w:val="00113195"/>
    <w:rsid w:val="00116AE0"/>
    <w:rsid w:val="001223FF"/>
    <w:rsid w:val="0013190B"/>
    <w:rsid w:val="001407B3"/>
    <w:rsid w:val="001413F0"/>
    <w:rsid w:val="0014315C"/>
    <w:rsid w:val="00147808"/>
    <w:rsid w:val="00171C83"/>
    <w:rsid w:val="00177AF5"/>
    <w:rsid w:val="001831BA"/>
    <w:rsid w:val="00190501"/>
    <w:rsid w:val="00193D9D"/>
    <w:rsid w:val="001C3338"/>
    <w:rsid w:val="001F3399"/>
    <w:rsid w:val="00207991"/>
    <w:rsid w:val="00211573"/>
    <w:rsid w:val="00217C38"/>
    <w:rsid w:val="00220016"/>
    <w:rsid w:val="00220E51"/>
    <w:rsid w:val="00224FED"/>
    <w:rsid w:val="002439C1"/>
    <w:rsid w:val="002439D7"/>
    <w:rsid w:val="00244077"/>
    <w:rsid w:val="002520D9"/>
    <w:rsid w:val="00253F2F"/>
    <w:rsid w:val="00261D83"/>
    <w:rsid w:val="00275EEB"/>
    <w:rsid w:val="00283C5C"/>
    <w:rsid w:val="00286951"/>
    <w:rsid w:val="002A1907"/>
    <w:rsid w:val="002B23F0"/>
    <w:rsid w:val="002B6839"/>
    <w:rsid w:val="002D54DC"/>
    <w:rsid w:val="002E0ACF"/>
    <w:rsid w:val="002E142B"/>
    <w:rsid w:val="002E2A5A"/>
    <w:rsid w:val="002F0428"/>
    <w:rsid w:val="002F2809"/>
    <w:rsid w:val="002F41B3"/>
    <w:rsid w:val="002F4BDB"/>
    <w:rsid w:val="002F63C8"/>
    <w:rsid w:val="00301862"/>
    <w:rsid w:val="00303B08"/>
    <w:rsid w:val="00304F92"/>
    <w:rsid w:val="0031154C"/>
    <w:rsid w:val="00312410"/>
    <w:rsid w:val="003131CB"/>
    <w:rsid w:val="00322599"/>
    <w:rsid w:val="00333261"/>
    <w:rsid w:val="00333461"/>
    <w:rsid w:val="00343F5E"/>
    <w:rsid w:val="00344EA0"/>
    <w:rsid w:val="00350D5E"/>
    <w:rsid w:val="00355EF4"/>
    <w:rsid w:val="003605C5"/>
    <w:rsid w:val="003617DD"/>
    <w:rsid w:val="00364E33"/>
    <w:rsid w:val="00374B6B"/>
    <w:rsid w:val="00376036"/>
    <w:rsid w:val="00381584"/>
    <w:rsid w:val="00384890"/>
    <w:rsid w:val="00384ECD"/>
    <w:rsid w:val="00392379"/>
    <w:rsid w:val="003A4B7B"/>
    <w:rsid w:val="003C7458"/>
    <w:rsid w:val="003D06BB"/>
    <w:rsid w:val="003D083C"/>
    <w:rsid w:val="003D7744"/>
    <w:rsid w:val="003E3744"/>
    <w:rsid w:val="003F67AC"/>
    <w:rsid w:val="00404A06"/>
    <w:rsid w:val="00405E1F"/>
    <w:rsid w:val="00413473"/>
    <w:rsid w:val="00442686"/>
    <w:rsid w:val="004456FC"/>
    <w:rsid w:val="0045247E"/>
    <w:rsid w:val="004538C3"/>
    <w:rsid w:val="004619A2"/>
    <w:rsid w:val="00464BC8"/>
    <w:rsid w:val="00471BAB"/>
    <w:rsid w:val="004767C5"/>
    <w:rsid w:val="00477596"/>
    <w:rsid w:val="004829A6"/>
    <w:rsid w:val="00490B50"/>
    <w:rsid w:val="00493A54"/>
    <w:rsid w:val="00494E6F"/>
    <w:rsid w:val="004A6720"/>
    <w:rsid w:val="004A71D2"/>
    <w:rsid w:val="004A7483"/>
    <w:rsid w:val="004C06C7"/>
    <w:rsid w:val="004D25E6"/>
    <w:rsid w:val="004E57A6"/>
    <w:rsid w:val="004E5D2E"/>
    <w:rsid w:val="004E7719"/>
    <w:rsid w:val="005052B2"/>
    <w:rsid w:val="00505FBF"/>
    <w:rsid w:val="00506A67"/>
    <w:rsid w:val="00516798"/>
    <w:rsid w:val="00516E9C"/>
    <w:rsid w:val="0051797A"/>
    <w:rsid w:val="00523DF7"/>
    <w:rsid w:val="005312FC"/>
    <w:rsid w:val="00531AB0"/>
    <w:rsid w:val="005358F1"/>
    <w:rsid w:val="00540DCA"/>
    <w:rsid w:val="00545AD2"/>
    <w:rsid w:val="00555BC5"/>
    <w:rsid w:val="00555DB7"/>
    <w:rsid w:val="00564860"/>
    <w:rsid w:val="005651F2"/>
    <w:rsid w:val="005812FD"/>
    <w:rsid w:val="00582516"/>
    <w:rsid w:val="0058559D"/>
    <w:rsid w:val="00592596"/>
    <w:rsid w:val="00595503"/>
    <w:rsid w:val="005963C4"/>
    <w:rsid w:val="005C0E22"/>
    <w:rsid w:val="005D46C9"/>
    <w:rsid w:val="005D48E0"/>
    <w:rsid w:val="005E2396"/>
    <w:rsid w:val="005F0CA7"/>
    <w:rsid w:val="005F120B"/>
    <w:rsid w:val="005F31D4"/>
    <w:rsid w:val="0060125E"/>
    <w:rsid w:val="00605380"/>
    <w:rsid w:val="006339BF"/>
    <w:rsid w:val="00640D21"/>
    <w:rsid w:val="00642B8B"/>
    <w:rsid w:val="00645B5B"/>
    <w:rsid w:val="006633D6"/>
    <w:rsid w:val="00663A0C"/>
    <w:rsid w:val="006655B2"/>
    <w:rsid w:val="00666045"/>
    <w:rsid w:val="006723B7"/>
    <w:rsid w:val="00676F15"/>
    <w:rsid w:val="006A31CE"/>
    <w:rsid w:val="006A3BFF"/>
    <w:rsid w:val="006A673E"/>
    <w:rsid w:val="006B3001"/>
    <w:rsid w:val="006B3BEE"/>
    <w:rsid w:val="006B4099"/>
    <w:rsid w:val="006C72DF"/>
    <w:rsid w:val="006C7877"/>
    <w:rsid w:val="006E60B9"/>
    <w:rsid w:val="006F0455"/>
    <w:rsid w:val="006F0E2C"/>
    <w:rsid w:val="006F2B24"/>
    <w:rsid w:val="006F42BE"/>
    <w:rsid w:val="006F619A"/>
    <w:rsid w:val="007045C6"/>
    <w:rsid w:val="007076D3"/>
    <w:rsid w:val="00716414"/>
    <w:rsid w:val="0072332D"/>
    <w:rsid w:val="00723E9A"/>
    <w:rsid w:val="00726C30"/>
    <w:rsid w:val="00730486"/>
    <w:rsid w:val="00733004"/>
    <w:rsid w:val="0074512F"/>
    <w:rsid w:val="00751815"/>
    <w:rsid w:val="00755A27"/>
    <w:rsid w:val="00757948"/>
    <w:rsid w:val="007623BB"/>
    <w:rsid w:val="007628B8"/>
    <w:rsid w:val="0076599B"/>
    <w:rsid w:val="007671C6"/>
    <w:rsid w:val="007718F1"/>
    <w:rsid w:val="00786B47"/>
    <w:rsid w:val="00786F6B"/>
    <w:rsid w:val="00792C20"/>
    <w:rsid w:val="00793EEB"/>
    <w:rsid w:val="00794EB3"/>
    <w:rsid w:val="00795302"/>
    <w:rsid w:val="007A56E6"/>
    <w:rsid w:val="007A6482"/>
    <w:rsid w:val="007C26E0"/>
    <w:rsid w:val="007C27F2"/>
    <w:rsid w:val="007D11E8"/>
    <w:rsid w:val="00800486"/>
    <w:rsid w:val="00801321"/>
    <w:rsid w:val="0081224A"/>
    <w:rsid w:val="00813660"/>
    <w:rsid w:val="0081474B"/>
    <w:rsid w:val="00823139"/>
    <w:rsid w:val="00824FCD"/>
    <w:rsid w:val="00832A6A"/>
    <w:rsid w:val="0084075C"/>
    <w:rsid w:val="008625F6"/>
    <w:rsid w:val="00863BD7"/>
    <w:rsid w:val="0086477B"/>
    <w:rsid w:val="00865E47"/>
    <w:rsid w:val="008743CC"/>
    <w:rsid w:val="00892D3E"/>
    <w:rsid w:val="008B4BAC"/>
    <w:rsid w:val="008B57EA"/>
    <w:rsid w:val="008C16CE"/>
    <w:rsid w:val="008C56AF"/>
    <w:rsid w:val="008D202C"/>
    <w:rsid w:val="008E0826"/>
    <w:rsid w:val="008F6E24"/>
    <w:rsid w:val="0090093A"/>
    <w:rsid w:val="00901315"/>
    <w:rsid w:val="009069B2"/>
    <w:rsid w:val="00921CCF"/>
    <w:rsid w:val="00926976"/>
    <w:rsid w:val="00944B9A"/>
    <w:rsid w:val="00945C6D"/>
    <w:rsid w:val="009537EC"/>
    <w:rsid w:val="00957D28"/>
    <w:rsid w:val="00957ED3"/>
    <w:rsid w:val="0096162B"/>
    <w:rsid w:val="00975E50"/>
    <w:rsid w:val="009840A9"/>
    <w:rsid w:val="00990813"/>
    <w:rsid w:val="00991BAA"/>
    <w:rsid w:val="00994091"/>
    <w:rsid w:val="009A1515"/>
    <w:rsid w:val="009D45EB"/>
    <w:rsid w:val="009E3CC5"/>
    <w:rsid w:val="009F2999"/>
    <w:rsid w:val="009F68F0"/>
    <w:rsid w:val="00A0126C"/>
    <w:rsid w:val="00A0364C"/>
    <w:rsid w:val="00A0393F"/>
    <w:rsid w:val="00A051C4"/>
    <w:rsid w:val="00A113FC"/>
    <w:rsid w:val="00A11E9C"/>
    <w:rsid w:val="00A17A74"/>
    <w:rsid w:val="00A341BE"/>
    <w:rsid w:val="00A36464"/>
    <w:rsid w:val="00A47C05"/>
    <w:rsid w:val="00A5649B"/>
    <w:rsid w:val="00A566F1"/>
    <w:rsid w:val="00A72913"/>
    <w:rsid w:val="00A736A1"/>
    <w:rsid w:val="00A84433"/>
    <w:rsid w:val="00A8582B"/>
    <w:rsid w:val="00A95D92"/>
    <w:rsid w:val="00A97B26"/>
    <w:rsid w:val="00AA1EC7"/>
    <w:rsid w:val="00AA4FE4"/>
    <w:rsid w:val="00AB232D"/>
    <w:rsid w:val="00AB3352"/>
    <w:rsid w:val="00AC186E"/>
    <w:rsid w:val="00AC284D"/>
    <w:rsid w:val="00AC3346"/>
    <w:rsid w:val="00AC5ED8"/>
    <w:rsid w:val="00AC7B9C"/>
    <w:rsid w:val="00AD108A"/>
    <w:rsid w:val="00AD3E44"/>
    <w:rsid w:val="00AE1BE4"/>
    <w:rsid w:val="00AE6A08"/>
    <w:rsid w:val="00B0367C"/>
    <w:rsid w:val="00B33818"/>
    <w:rsid w:val="00B33890"/>
    <w:rsid w:val="00B35013"/>
    <w:rsid w:val="00B421A1"/>
    <w:rsid w:val="00B44A57"/>
    <w:rsid w:val="00B90FCC"/>
    <w:rsid w:val="00B9779A"/>
    <w:rsid w:val="00BA68DB"/>
    <w:rsid w:val="00BA766C"/>
    <w:rsid w:val="00BB248A"/>
    <w:rsid w:val="00BB2E68"/>
    <w:rsid w:val="00BB3D95"/>
    <w:rsid w:val="00BB7036"/>
    <w:rsid w:val="00BC0731"/>
    <w:rsid w:val="00BC6B03"/>
    <w:rsid w:val="00BC7870"/>
    <w:rsid w:val="00BE546F"/>
    <w:rsid w:val="00BF5105"/>
    <w:rsid w:val="00C01684"/>
    <w:rsid w:val="00C06BEF"/>
    <w:rsid w:val="00C07162"/>
    <w:rsid w:val="00C13698"/>
    <w:rsid w:val="00C1738D"/>
    <w:rsid w:val="00C21F95"/>
    <w:rsid w:val="00C23D92"/>
    <w:rsid w:val="00C27140"/>
    <w:rsid w:val="00C3332C"/>
    <w:rsid w:val="00C419B6"/>
    <w:rsid w:val="00C43BC0"/>
    <w:rsid w:val="00C44C7D"/>
    <w:rsid w:val="00C45567"/>
    <w:rsid w:val="00C56A63"/>
    <w:rsid w:val="00C56FBB"/>
    <w:rsid w:val="00C601D6"/>
    <w:rsid w:val="00C624CF"/>
    <w:rsid w:val="00C85C63"/>
    <w:rsid w:val="00C916E0"/>
    <w:rsid w:val="00CA1A65"/>
    <w:rsid w:val="00CA26F4"/>
    <w:rsid w:val="00CB10B1"/>
    <w:rsid w:val="00CB45E2"/>
    <w:rsid w:val="00CB4E9F"/>
    <w:rsid w:val="00CC1293"/>
    <w:rsid w:val="00CC459F"/>
    <w:rsid w:val="00CE6CED"/>
    <w:rsid w:val="00CE7A65"/>
    <w:rsid w:val="00D17A70"/>
    <w:rsid w:val="00D2153A"/>
    <w:rsid w:val="00D223BA"/>
    <w:rsid w:val="00D268E9"/>
    <w:rsid w:val="00D273BE"/>
    <w:rsid w:val="00D36714"/>
    <w:rsid w:val="00D41D98"/>
    <w:rsid w:val="00D510FD"/>
    <w:rsid w:val="00D54717"/>
    <w:rsid w:val="00D5609D"/>
    <w:rsid w:val="00D62A7C"/>
    <w:rsid w:val="00D63E13"/>
    <w:rsid w:val="00D7280A"/>
    <w:rsid w:val="00D747D2"/>
    <w:rsid w:val="00D76A4D"/>
    <w:rsid w:val="00D8149C"/>
    <w:rsid w:val="00D8388B"/>
    <w:rsid w:val="00D85DAE"/>
    <w:rsid w:val="00DA2C35"/>
    <w:rsid w:val="00DA3B0F"/>
    <w:rsid w:val="00DB0203"/>
    <w:rsid w:val="00DC267F"/>
    <w:rsid w:val="00DC7516"/>
    <w:rsid w:val="00DD03E1"/>
    <w:rsid w:val="00DF34E9"/>
    <w:rsid w:val="00DF41A4"/>
    <w:rsid w:val="00E06859"/>
    <w:rsid w:val="00E13546"/>
    <w:rsid w:val="00E16FEB"/>
    <w:rsid w:val="00E2016F"/>
    <w:rsid w:val="00E2367D"/>
    <w:rsid w:val="00E25A4C"/>
    <w:rsid w:val="00E26503"/>
    <w:rsid w:val="00E4317F"/>
    <w:rsid w:val="00E524B3"/>
    <w:rsid w:val="00E63A0D"/>
    <w:rsid w:val="00E7208B"/>
    <w:rsid w:val="00E758AC"/>
    <w:rsid w:val="00E75A4B"/>
    <w:rsid w:val="00E77A05"/>
    <w:rsid w:val="00E85E26"/>
    <w:rsid w:val="00E85EBB"/>
    <w:rsid w:val="00E91802"/>
    <w:rsid w:val="00E9310D"/>
    <w:rsid w:val="00E94511"/>
    <w:rsid w:val="00EA1BA9"/>
    <w:rsid w:val="00EA6DF5"/>
    <w:rsid w:val="00EB10B6"/>
    <w:rsid w:val="00EB3A72"/>
    <w:rsid w:val="00EB791C"/>
    <w:rsid w:val="00EC598F"/>
    <w:rsid w:val="00ED2E54"/>
    <w:rsid w:val="00ED6875"/>
    <w:rsid w:val="00EE0947"/>
    <w:rsid w:val="00EE1D3D"/>
    <w:rsid w:val="00EE442D"/>
    <w:rsid w:val="00EE6B7B"/>
    <w:rsid w:val="00EF0AE4"/>
    <w:rsid w:val="00F00D7F"/>
    <w:rsid w:val="00F04FC6"/>
    <w:rsid w:val="00F075FE"/>
    <w:rsid w:val="00F126E4"/>
    <w:rsid w:val="00F25AAA"/>
    <w:rsid w:val="00F25DC1"/>
    <w:rsid w:val="00F26013"/>
    <w:rsid w:val="00F27196"/>
    <w:rsid w:val="00F379A0"/>
    <w:rsid w:val="00F42CBF"/>
    <w:rsid w:val="00F55EF9"/>
    <w:rsid w:val="00F60BF9"/>
    <w:rsid w:val="00F65978"/>
    <w:rsid w:val="00F720DE"/>
    <w:rsid w:val="00F84F25"/>
    <w:rsid w:val="00F86FDE"/>
    <w:rsid w:val="00F90163"/>
    <w:rsid w:val="00F9379D"/>
    <w:rsid w:val="00FA65CA"/>
    <w:rsid w:val="00FB3D49"/>
    <w:rsid w:val="00FB6963"/>
    <w:rsid w:val="00FC0258"/>
    <w:rsid w:val="00FC0370"/>
    <w:rsid w:val="00FC4AA0"/>
    <w:rsid w:val="00FC577A"/>
    <w:rsid w:val="00FD44E8"/>
    <w:rsid w:val="00FD5EF2"/>
    <w:rsid w:val="00FD7D2E"/>
    <w:rsid w:val="00FE09A9"/>
    <w:rsid w:val="00FF3767"/>
    <w:rsid w:val="00FF5ACE"/>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09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7D2E"/>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semiHidden/>
    <w:rPr>
      <w:vertAlign w:val="superscript"/>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uiPriority w:val="99"/>
    <w:semiHidden/>
    <w:rPr>
      <w:position w:val="6"/>
      <w:sz w:val="18"/>
    </w:rPr>
  </w:style>
  <w:style w:type="paragraph" w:customStyle="1" w:styleId="Note">
    <w:name w:val="Note"/>
    <w:basedOn w:val="Normal"/>
    <w:pPr>
      <w:spacing w:before="80"/>
    </w:pPr>
  </w:style>
  <w:style w:type="paragraph" w:styleId="FootnoteText">
    <w:name w:val="footnote text"/>
    <w:aliases w:val="ftx,ft"/>
    <w:basedOn w:val="Note"/>
    <w:link w:val="FootnoteTextChar"/>
    <w:uiPriority w:val="99"/>
    <w:semiHidden/>
    <w:pPr>
      <w:keepLines/>
      <w:tabs>
        <w:tab w:val="left" w:pos="255"/>
      </w:tabs>
      <w:ind w:left="255" w:hanging="255"/>
    </w:pPr>
  </w:style>
  <w:style w:type="paragraph" w:customStyle="1" w:styleId="Formal">
    <w:name w:val="Formal"/>
    <w:basedOn w:val="ASN1"/>
    <w:rPr>
      <w:b w:val="0"/>
    </w:rPr>
  </w:style>
  <w:style w:type="paragraph" w:styleId="Header">
    <w:name w:val="header"/>
    <w:basedOn w:val="Normal"/>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character" w:customStyle="1" w:styleId="Tablefreq">
    <w:name w:val="Table_freq"/>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link w:val="toc0Char"/>
    <w:pPr>
      <w:tabs>
        <w:tab w:val="clear" w:pos="794"/>
        <w:tab w:val="clear" w:pos="1191"/>
        <w:tab w:val="clear" w:pos="1588"/>
        <w:tab w:val="clear" w:pos="1985"/>
        <w:tab w:val="right" w:pos="9639"/>
      </w:tabs>
    </w:pPr>
    <w:rPr>
      <w:b/>
    </w:rPr>
  </w:style>
  <w:style w:type="paragraph" w:styleId="TOC1">
    <w:name w:val="toc 1"/>
    <w:basedOn w:val="Normal"/>
    <w:uiPriority w:val="3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table" w:styleId="TableGrid">
    <w:name w:val="Table Grid"/>
    <w:basedOn w:val="TableNormal"/>
    <w:rsid w:val="0060125E"/>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0">
    <w:name w:val="Figure_#"/>
    <w:basedOn w:val="Normal"/>
    <w:next w:val="FigureTitle"/>
    <w:rsid w:val="005F31D4"/>
    <w:pPr>
      <w:keepNext/>
      <w:widowControl w:val="0"/>
      <w:overflowPunct/>
      <w:autoSpaceDE/>
      <w:autoSpaceDN/>
      <w:adjustRightInd/>
      <w:spacing w:before="567" w:after="113"/>
      <w:jc w:val="center"/>
      <w:textAlignment w:val="auto"/>
    </w:pPr>
    <w:rPr>
      <w:caps/>
      <w:snapToGrid w:val="0"/>
      <w:lang w:val="en-US" w:eastAsia="ko-KR"/>
    </w:rPr>
  </w:style>
  <w:style w:type="paragraph" w:customStyle="1" w:styleId="FigureTitle">
    <w:name w:val="Figure_Title"/>
    <w:basedOn w:val="Normal"/>
    <w:next w:val="Normal"/>
    <w:rsid w:val="005F31D4"/>
    <w:pPr>
      <w:widowControl w:val="0"/>
      <w:overflowPunct/>
      <w:autoSpaceDE/>
      <w:autoSpaceDN/>
      <w:adjustRightInd/>
      <w:spacing w:before="0" w:after="720"/>
      <w:jc w:val="center"/>
      <w:textAlignment w:val="auto"/>
    </w:pPr>
    <w:rPr>
      <w:b/>
      <w:snapToGrid w:val="0"/>
      <w:lang w:val="en-US" w:eastAsia="ko-KR"/>
    </w:rPr>
  </w:style>
  <w:style w:type="paragraph" w:customStyle="1" w:styleId="Body">
    <w:name w:val="Body"/>
    <w:basedOn w:val="Normal"/>
    <w:link w:val="BodyChar"/>
    <w:rsid w:val="005F31D4"/>
    <w:pPr>
      <w:widowControl w:val="0"/>
      <w:tabs>
        <w:tab w:val="clear" w:pos="794"/>
        <w:tab w:val="clear" w:pos="1191"/>
        <w:tab w:val="clear" w:pos="1588"/>
        <w:tab w:val="clear" w:pos="1985"/>
        <w:tab w:val="left" w:pos="737"/>
        <w:tab w:val="left" w:pos="1134"/>
      </w:tabs>
      <w:overflowPunct/>
      <w:autoSpaceDE/>
      <w:autoSpaceDN/>
      <w:adjustRightInd/>
      <w:spacing w:before="227"/>
      <w:ind w:right="851"/>
      <w:jc w:val="both"/>
      <w:textAlignment w:val="auto"/>
    </w:pPr>
    <w:rPr>
      <w:rFonts w:ascii="CG Times" w:hAnsi="CG Times"/>
      <w:snapToGrid w:val="0"/>
      <w:sz w:val="20"/>
      <w:lang w:val="en-US"/>
    </w:rPr>
  </w:style>
  <w:style w:type="character" w:customStyle="1" w:styleId="BodyChar">
    <w:name w:val="Body Char"/>
    <w:link w:val="Body"/>
    <w:rsid w:val="005F31D4"/>
    <w:rPr>
      <w:rFonts w:ascii="CG Times" w:eastAsia="Batang" w:hAnsi="CG Times"/>
      <w:snapToGrid w:val="0"/>
      <w:lang w:val="en-US" w:eastAsia="en-US" w:bidi="ar-SA"/>
    </w:rPr>
  </w:style>
  <w:style w:type="character" w:styleId="CommentReference">
    <w:name w:val="annotation reference"/>
    <w:rsid w:val="0009046C"/>
    <w:rPr>
      <w:sz w:val="16"/>
      <w:szCs w:val="16"/>
    </w:rPr>
  </w:style>
  <w:style w:type="paragraph" w:styleId="CommentText">
    <w:name w:val="annotation text"/>
    <w:basedOn w:val="Normal"/>
    <w:link w:val="CommentTextChar"/>
    <w:rsid w:val="0009046C"/>
    <w:rPr>
      <w:sz w:val="20"/>
      <w:lang w:eastAsia="x-none"/>
    </w:rPr>
  </w:style>
  <w:style w:type="character" w:customStyle="1" w:styleId="CommentTextChar">
    <w:name w:val="Comment Text Char"/>
    <w:link w:val="CommentText"/>
    <w:rsid w:val="0009046C"/>
    <w:rPr>
      <w:lang w:val="en-GB"/>
    </w:rPr>
  </w:style>
  <w:style w:type="paragraph" w:styleId="CommentSubject">
    <w:name w:val="annotation subject"/>
    <w:basedOn w:val="CommentText"/>
    <w:next w:val="CommentText"/>
    <w:link w:val="CommentSubjectChar"/>
    <w:rsid w:val="0009046C"/>
    <w:rPr>
      <w:b/>
      <w:bCs/>
    </w:rPr>
  </w:style>
  <w:style w:type="character" w:customStyle="1" w:styleId="CommentSubjectChar">
    <w:name w:val="Comment Subject Char"/>
    <w:link w:val="CommentSubject"/>
    <w:rsid w:val="0009046C"/>
    <w:rPr>
      <w:b/>
      <w:bCs/>
      <w:lang w:val="en-GB"/>
    </w:rPr>
  </w:style>
  <w:style w:type="paragraph" w:styleId="BalloonText">
    <w:name w:val="Balloon Text"/>
    <w:basedOn w:val="Normal"/>
    <w:link w:val="BalloonTextChar"/>
    <w:rsid w:val="0009046C"/>
    <w:pPr>
      <w:spacing w:before="0"/>
    </w:pPr>
    <w:rPr>
      <w:rFonts w:ascii="Tahoma" w:hAnsi="Tahoma"/>
      <w:sz w:val="16"/>
      <w:szCs w:val="16"/>
      <w:lang w:eastAsia="x-none"/>
    </w:rPr>
  </w:style>
  <w:style w:type="character" w:customStyle="1" w:styleId="BalloonTextChar">
    <w:name w:val="Balloon Text Char"/>
    <w:link w:val="BalloonText"/>
    <w:rsid w:val="0009046C"/>
    <w:rPr>
      <w:rFonts w:ascii="Tahoma" w:hAnsi="Tahoma" w:cs="Tahoma"/>
      <w:sz w:val="16"/>
      <w:szCs w:val="16"/>
      <w:lang w:val="en-GB"/>
    </w:rPr>
  </w:style>
  <w:style w:type="paragraph" w:styleId="BodyText">
    <w:name w:val="Body Text"/>
    <w:basedOn w:val="Normal"/>
    <w:link w:val="BodyTextChar"/>
    <w:rsid w:val="00217C38"/>
    <w:pPr>
      <w:tabs>
        <w:tab w:val="clear" w:pos="794"/>
        <w:tab w:val="clear" w:pos="1191"/>
        <w:tab w:val="clear" w:pos="1588"/>
        <w:tab w:val="clear" w:pos="1985"/>
      </w:tabs>
      <w:overflowPunct/>
      <w:autoSpaceDE/>
      <w:autoSpaceDN/>
      <w:adjustRightInd/>
      <w:spacing w:before="0"/>
      <w:textAlignment w:val="auto"/>
    </w:pPr>
    <w:rPr>
      <w:szCs w:val="24"/>
      <w:lang w:val="x-none" w:eastAsia="x-none"/>
    </w:rPr>
  </w:style>
  <w:style w:type="character" w:customStyle="1" w:styleId="BodyTextChar">
    <w:name w:val="Body Text Char"/>
    <w:link w:val="BodyText"/>
    <w:rsid w:val="00217C38"/>
    <w:rPr>
      <w:sz w:val="24"/>
      <w:szCs w:val="24"/>
    </w:rPr>
  </w:style>
  <w:style w:type="character" w:customStyle="1" w:styleId="toc0Char">
    <w:name w:val="toc 0 Char"/>
    <w:link w:val="toc0"/>
    <w:rsid w:val="00D8149C"/>
    <w:rPr>
      <w:rFonts w:eastAsia="Batang"/>
      <w:b/>
      <w:sz w:val="24"/>
      <w:lang w:val="en-GB" w:eastAsia="en-US" w:bidi="ar-SA"/>
    </w:rPr>
  </w:style>
  <w:style w:type="paragraph" w:styleId="BodyTextIndent">
    <w:name w:val="Body Text Indent"/>
    <w:rsid w:val="00D8149C"/>
    <w:pPr>
      <w:spacing w:after="240"/>
      <w:ind w:left="720" w:hanging="720"/>
    </w:pPr>
    <w:rPr>
      <w:rFonts w:eastAsia="Times New Roman"/>
      <w:sz w:val="24"/>
      <w:szCs w:val="24"/>
      <w:lang w:val="en-US" w:eastAsia="en-US"/>
    </w:rPr>
  </w:style>
  <w:style w:type="paragraph" w:styleId="Caption">
    <w:name w:val="caption"/>
    <w:aliases w:val="Caption Char Char"/>
    <w:basedOn w:val="Normal"/>
    <w:next w:val="Normal"/>
    <w:qFormat/>
    <w:rsid w:val="00D8149C"/>
    <w:pPr>
      <w:tabs>
        <w:tab w:val="clear" w:pos="794"/>
        <w:tab w:val="clear" w:pos="1191"/>
        <w:tab w:val="clear" w:pos="1588"/>
        <w:tab w:val="clear" w:pos="1985"/>
      </w:tabs>
      <w:overflowPunct/>
      <w:autoSpaceDE/>
      <w:autoSpaceDN/>
      <w:adjustRightInd/>
      <w:spacing w:after="120"/>
      <w:textAlignment w:val="auto"/>
    </w:pPr>
    <w:rPr>
      <w:rFonts w:eastAsia="Times New Roman"/>
      <w:bCs/>
      <w:szCs w:val="24"/>
      <w:lang w:val="en-US"/>
    </w:rPr>
  </w:style>
  <w:style w:type="table" w:styleId="TableGrid7">
    <w:name w:val="Table Grid 7"/>
    <w:basedOn w:val="TableNormal"/>
    <w:rsid w:val="00D8149C"/>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Hyperlink">
    <w:name w:val="Hyperlink"/>
    <w:uiPriority w:val="99"/>
    <w:rsid w:val="00D8149C"/>
    <w:rPr>
      <w:color w:val="0000FF"/>
      <w:u w:val="single"/>
    </w:rPr>
  </w:style>
  <w:style w:type="character" w:styleId="FollowedHyperlink">
    <w:name w:val="FollowedHyperlink"/>
    <w:rsid w:val="00D8149C"/>
    <w:rPr>
      <w:color w:val="800080"/>
      <w:u w:val="single"/>
    </w:rPr>
  </w:style>
  <w:style w:type="numbering" w:customStyle="1" w:styleId="NoList1">
    <w:name w:val="No List1"/>
    <w:next w:val="NoList"/>
    <w:semiHidden/>
    <w:rsid w:val="00D8149C"/>
  </w:style>
  <w:style w:type="paragraph" w:customStyle="1" w:styleId="PropCommentH1">
    <w:name w:val="PropComment H1"/>
    <w:basedOn w:val="Normal"/>
    <w:rsid w:val="00D8149C"/>
    <w:pPr>
      <w:numPr>
        <w:numId w:val="22"/>
      </w:numPr>
      <w:tabs>
        <w:tab w:val="clear" w:pos="794"/>
        <w:tab w:val="clear" w:pos="1191"/>
        <w:tab w:val="clear" w:pos="1588"/>
        <w:tab w:val="clear" w:pos="1985"/>
      </w:tabs>
      <w:overflowPunct/>
      <w:autoSpaceDE/>
      <w:autoSpaceDN/>
      <w:adjustRightInd/>
      <w:spacing w:before="0"/>
      <w:textAlignment w:val="auto"/>
    </w:pPr>
    <w:rPr>
      <w:rFonts w:eastAsia="Times New Roman"/>
      <w:szCs w:val="24"/>
      <w:lang w:val="en-US"/>
    </w:rPr>
  </w:style>
  <w:style w:type="paragraph" w:customStyle="1" w:styleId="BodyofPaper">
    <w:name w:val="*Body of Paper*"/>
    <w:basedOn w:val="Normal"/>
    <w:rsid w:val="00477596"/>
    <w:pPr>
      <w:tabs>
        <w:tab w:val="clear" w:pos="794"/>
        <w:tab w:val="clear" w:pos="1191"/>
        <w:tab w:val="clear" w:pos="1588"/>
        <w:tab w:val="clear" w:pos="1985"/>
      </w:tabs>
      <w:spacing w:before="0" w:after="120"/>
      <w:jc w:val="both"/>
    </w:pPr>
    <w:rPr>
      <w:sz w:val="22"/>
      <w:lang w:val="en-US"/>
    </w:rPr>
  </w:style>
  <w:style w:type="character" w:customStyle="1" w:styleId="StyleCaptionNotBoldCharChar">
    <w:name w:val="Style Caption + Not Bold Char Char"/>
    <w:rsid w:val="00477596"/>
    <w:rPr>
      <w:rFonts w:ascii="Times" w:hAnsi="Times"/>
      <w:sz w:val="22"/>
      <w:szCs w:val="22"/>
      <w:lang w:val="en-US" w:eastAsia="en-US" w:bidi="ar-SA"/>
    </w:rPr>
  </w:style>
  <w:style w:type="paragraph" w:customStyle="1" w:styleId="Print-FromToSubjectDate">
    <w:name w:val="Print- From: To: Subject: Date:"/>
    <w:basedOn w:val="Normal"/>
    <w:rsid w:val="00477596"/>
    <w:pPr>
      <w:pBdr>
        <w:left w:val="single" w:sz="18" w:space="1" w:color="auto"/>
      </w:pBdr>
      <w:tabs>
        <w:tab w:val="clear" w:pos="794"/>
        <w:tab w:val="clear" w:pos="1191"/>
        <w:tab w:val="clear" w:pos="1588"/>
        <w:tab w:val="clear" w:pos="1985"/>
      </w:tabs>
      <w:spacing w:before="0"/>
    </w:pPr>
    <w:rPr>
      <w:rFonts w:ascii="Arial" w:hAnsi="Arial"/>
      <w:sz w:val="20"/>
      <w:lang w:val="en-US"/>
    </w:rPr>
  </w:style>
  <w:style w:type="paragraph" w:styleId="ListParagraph">
    <w:name w:val="List Paragraph"/>
    <w:basedOn w:val="Normal"/>
    <w:uiPriority w:val="34"/>
    <w:qFormat/>
    <w:rsid w:val="00506A67"/>
    <w:pPr>
      <w:widowControl w:val="0"/>
      <w:tabs>
        <w:tab w:val="clear" w:pos="794"/>
        <w:tab w:val="clear" w:pos="1191"/>
        <w:tab w:val="clear" w:pos="1588"/>
        <w:tab w:val="clear" w:pos="1985"/>
      </w:tabs>
      <w:wordWrap w:val="0"/>
      <w:overflowPunct/>
      <w:adjustRightInd/>
      <w:spacing w:before="0"/>
      <w:ind w:leftChars="400" w:left="800"/>
      <w:jc w:val="both"/>
      <w:textAlignment w:val="auto"/>
    </w:pPr>
    <w:rPr>
      <w:rFonts w:ascii="Malgun Gothic" w:eastAsia="Malgun Gothic" w:hAnsi="Malgun Gothic"/>
      <w:kern w:val="2"/>
      <w:sz w:val="20"/>
      <w:szCs w:val="22"/>
      <w:lang w:val="en-US" w:eastAsia="ko-KR"/>
    </w:rPr>
  </w:style>
  <w:style w:type="paragraph" w:customStyle="1" w:styleId="TableText0">
    <w:name w:val="Table_Text"/>
    <w:basedOn w:val="Normal"/>
    <w:rsid w:val="00506A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Text0"/>
    <w:rsid w:val="00506A67"/>
    <w:pPr>
      <w:keepNext/>
      <w:keepLines/>
      <w:spacing w:before="480" w:after="120"/>
      <w:jc w:val="center"/>
    </w:pPr>
    <w:rPr>
      <w:b/>
    </w:rPr>
  </w:style>
  <w:style w:type="paragraph" w:customStyle="1" w:styleId="TableHead0">
    <w:name w:val="Table_Head"/>
    <w:basedOn w:val="TableText0"/>
    <w:rsid w:val="00506A67"/>
  </w:style>
  <w:style w:type="paragraph" w:customStyle="1" w:styleId="FigureLegend0">
    <w:name w:val="Figure_Legend"/>
    <w:basedOn w:val="Normal"/>
    <w:rsid w:val="00506A67"/>
    <w:pPr>
      <w:keepNext/>
      <w:keepLines/>
      <w:tabs>
        <w:tab w:val="clear" w:pos="794"/>
        <w:tab w:val="clear" w:pos="1191"/>
        <w:tab w:val="clear" w:pos="1588"/>
        <w:tab w:val="clear" w:pos="1985"/>
      </w:tabs>
      <w:spacing w:before="20" w:after="20"/>
      <w:jc w:val="both"/>
    </w:pPr>
    <w:rPr>
      <w:sz w:val="18"/>
    </w:rPr>
  </w:style>
  <w:style w:type="paragraph" w:customStyle="1" w:styleId="Annex">
    <w:name w:val="Annex_#"/>
    <w:basedOn w:val="Normal"/>
    <w:next w:val="AnnexRef"/>
    <w:rsid w:val="00506A67"/>
    <w:pPr>
      <w:keepNext/>
      <w:keepLines/>
      <w:spacing w:before="480" w:after="80"/>
      <w:jc w:val="center"/>
    </w:pPr>
    <w:rPr>
      <w:caps/>
    </w:rPr>
  </w:style>
  <w:style w:type="paragraph" w:customStyle="1" w:styleId="AnnexRef">
    <w:name w:val="Annex_Ref"/>
    <w:basedOn w:val="Normal"/>
    <w:next w:val="AnnexTitle"/>
    <w:rsid w:val="00506A67"/>
    <w:pPr>
      <w:keepNext/>
      <w:keepLines/>
      <w:jc w:val="center"/>
    </w:pPr>
  </w:style>
  <w:style w:type="paragraph" w:customStyle="1" w:styleId="AnnexTitle">
    <w:name w:val="Annex_Title"/>
    <w:basedOn w:val="Normal"/>
    <w:next w:val="Normalaftertitle0"/>
    <w:rsid w:val="00506A67"/>
    <w:pPr>
      <w:keepNext/>
      <w:keepLines/>
      <w:spacing w:before="80" w:after="20"/>
      <w:jc w:val="center"/>
    </w:pPr>
    <w:rPr>
      <w:b/>
    </w:rPr>
  </w:style>
  <w:style w:type="paragraph" w:customStyle="1" w:styleId="Normalaftertitle0">
    <w:name w:val="Normal after title"/>
    <w:basedOn w:val="Normal"/>
    <w:next w:val="Normal"/>
    <w:rsid w:val="00506A67"/>
    <w:pPr>
      <w:spacing w:before="320"/>
      <w:jc w:val="both"/>
    </w:pPr>
  </w:style>
  <w:style w:type="paragraph" w:customStyle="1" w:styleId="Appendix">
    <w:name w:val="Appendix_#"/>
    <w:basedOn w:val="Annex"/>
    <w:next w:val="AppendixRef"/>
    <w:rsid w:val="00506A67"/>
  </w:style>
  <w:style w:type="paragraph" w:customStyle="1" w:styleId="AppendixRef">
    <w:name w:val="Appendix_Ref"/>
    <w:basedOn w:val="AnnexRef"/>
    <w:next w:val="AppendixTitle"/>
    <w:rsid w:val="00506A67"/>
  </w:style>
  <w:style w:type="paragraph" w:customStyle="1" w:styleId="AppendixTitle">
    <w:name w:val="Appendix_Title"/>
    <w:basedOn w:val="AnnexTitle"/>
    <w:next w:val="Normalaftertitle0"/>
    <w:rsid w:val="00506A67"/>
  </w:style>
  <w:style w:type="paragraph" w:customStyle="1" w:styleId="RefTitle0">
    <w:name w:val="Ref_Title"/>
    <w:basedOn w:val="Normal"/>
    <w:next w:val="RefText0"/>
    <w:rsid w:val="00506A67"/>
    <w:pPr>
      <w:spacing w:before="480"/>
      <w:jc w:val="center"/>
    </w:pPr>
    <w:rPr>
      <w:caps/>
    </w:rPr>
  </w:style>
  <w:style w:type="paragraph" w:customStyle="1" w:styleId="RefText0">
    <w:name w:val="Ref_Text"/>
    <w:basedOn w:val="Normal"/>
    <w:rsid w:val="00506A67"/>
    <w:pPr>
      <w:ind w:left="794" w:hanging="794"/>
      <w:jc w:val="both"/>
    </w:pPr>
  </w:style>
  <w:style w:type="paragraph" w:customStyle="1" w:styleId="Head">
    <w:name w:val="Head"/>
    <w:basedOn w:val="Normal"/>
    <w:rsid w:val="00506A67"/>
    <w:pPr>
      <w:tabs>
        <w:tab w:val="clear" w:pos="794"/>
        <w:tab w:val="clear" w:pos="1191"/>
        <w:tab w:val="clear" w:pos="1588"/>
        <w:tab w:val="clear" w:pos="1985"/>
        <w:tab w:val="left" w:pos="6663"/>
      </w:tabs>
      <w:jc w:val="both"/>
    </w:pPr>
  </w:style>
  <w:style w:type="paragraph" w:customStyle="1" w:styleId="RecTitle0">
    <w:name w:val="Rec_Title"/>
    <w:basedOn w:val="Normal"/>
    <w:rsid w:val="00506A67"/>
    <w:pPr>
      <w:keepNext/>
      <w:keepLines/>
      <w:spacing w:before="240"/>
      <w:jc w:val="center"/>
    </w:pPr>
    <w:rPr>
      <w:b/>
    </w:rPr>
  </w:style>
  <w:style w:type="paragraph" w:customStyle="1" w:styleId="call0">
    <w:name w:val="call"/>
    <w:basedOn w:val="Normal"/>
    <w:next w:val="Normal"/>
    <w:rsid w:val="00506A67"/>
    <w:pPr>
      <w:keepNext/>
      <w:spacing w:before="160"/>
      <w:ind w:left="794"/>
      <w:jc w:val="both"/>
    </w:pPr>
    <w:rPr>
      <w:i/>
    </w:rPr>
  </w:style>
  <w:style w:type="paragraph" w:customStyle="1" w:styleId="Rec">
    <w:name w:val="Rec_#"/>
    <w:basedOn w:val="Normal"/>
    <w:next w:val="RecTitle0"/>
    <w:rsid w:val="00506A67"/>
    <w:pPr>
      <w:keepNext/>
      <w:keepLines/>
      <w:spacing w:before="480"/>
    </w:pPr>
    <w:rPr>
      <w:b/>
    </w:rPr>
  </w:style>
  <w:style w:type="paragraph" w:styleId="List">
    <w:name w:val="List"/>
    <w:basedOn w:val="Normal"/>
    <w:rsid w:val="00506A67"/>
    <w:pPr>
      <w:tabs>
        <w:tab w:val="clear" w:pos="794"/>
        <w:tab w:val="clear" w:pos="1191"/>
        <w:tab w:val="clear" w:pos="1588"/>
        <w:tab w:val="clear" w:pos="1985"/>
        <w:tab w:val="left" w:pos="1701"/>
        <w:tab w:val="left" w:pos="2127"/>
      </w:tabs>
      <w:ind w:left="2127" w:hanging="2127"/>
      <w:jc w:val="both"/>
    </w:pPr>
  </w:style>
  <w:style w:type="paragraph" w:customStyle="1" w:styleId="Part">
    <w:name w:val="Part"/>
    <w:basedOn w:val="Normal"/>
    <w:rsid w:val="00506A67"/>
    <w:pPr>
      <w:tabs>
        <w:tab w:val="clear" w:pos="794"/>
        <w:tab w:val="clear" w:pos="1191"/>
        <w:tab w:val="clear" w:pos="1588"/>
        <w:tab w:val="clear" w:pos="1985"/>
        <w:tab w:val="left" w:pos="1276"/>
        <w:tab w:val="left" w:pos="1701"/>
      </w:tabs>
      <w:spacing w:before="200"/>
      <w:ind w:left="1701" w:hanging="1701"/>
      <w:jc w:val="both"/>
    </w:pPr>
    <w:rPr>
      <w:caps/>
    </w:rPr>
  </w:style>
  <w:style w:type="paragraph" w:customStyle="1" w:styleId="Keywords">
    <w:name w:val="Keywords"/>
    <w:basedOn w:val="Normal"/>
    <w:rsid w:val="00506A67"/>
    <w:pPr>
      <w:tabs>
        <w:tab w:val="clear" w:pos="1191"/>
        <w:tab w:val="clear" w:pos="1588"/>
      </w:tabs>
      <w:ind w:left="794" w:hanging="794"/>
      <w:jc w:val="both"/>
    </w:pPr>
  </w:style>
  <w:style w:type="paragraph" w:customStyle="1" w:styleId="EquationLegend0">
    <w:name w:val="Equation_Legend"/>
    <w:basedOn w:val="Normal"/>
    <w:rsid w:val="00506A67"/>
    <w:pPr>
      <w:tabs>
        <w:tab w:val="clear" w:pos="794"/>
        <w:tab w:val="clear" w:pos="1191"/>
        <w:tab w:val="clear" w:pos="1588"/>
        <w:tab w:val="clear" w:pos="1985"/>
        <w:tab w:val="right" w:pos="1531"/>
        <w:tab w:val="left" w:pos="1701"/>
        <w:tab w:val="left" w:pos="2268"/>
      </w:tabs>
      <w:spacing w:before="80"/>
      <w:ind w:left="1701" w:hanging="1701"/>
      <w:jc w:val="both"/>
    </w:pPr>
  </w:style>
  <w:style w:type="paragraph" w:customStyle="1" w:styleId="headingb0">
    <w:name w:val="heading_b"/>
    <w:basedOn w:val="Heading3"/>
    <w:next w:val="Normal"/>
    <w:rsid w:val="00506A67"/>
    <w:pPr>
      <w:tabs>
        <w:tab w:val="clear" w:pos="1191"/>
        <w:tab w:val="clear" w:pos="1588"/>
        <w:tab w:val="clear" w:pos="1985"/>
        <w:tab w:val="left" w:pos="2127"/>
        <w:tab w:val="left" w:pos="2410"/>
        <w:tab w:val="left" w:pos="2921"/>
        <w:tab w:val="left" w:pos="3261"/>
      </w:tabs>
      <w:ind w:left="0" w:firstLine="0"/>
      <w:outlineLvl w:val="9"/>
    </w:pPr>
  </w:style>
  <w:style w:type="paragraph" w:customStyle="1" w:styleId="headingi0">
    <w:name w:val="heading_i"/>
    <w:basedOn w:val="Heading3"/>
    <w:next w:val="Normal"/>
    <w:rsid w:val="00506A67"/>
    <w:pPr>
      <w:tabs>
        <w:tab w:val="clear" w:pos="1191"/>
        <w:tab w:val="clear" w:pos="1588"/>
        <w:tab w:val="clear" w:pos="1985"/>
        <w:tab w:val="left" w:pos="2127"/>
        <w:tab w:val="left" w:pos="2410"/>
        <w:tab w:val="left" w:pos="2921"/>
        <w:tab w:val="left" w:pos="3261"/>
      </w:tabs>
      <w:ind w:left="0" w:firstLine="0"/>
      <w:outlineLvl w:val="9"/>
    </w:pPr>
    <w:rPr>
      <w:b w:val="0"/>
      <w:i/>
    </w:rPr>
  </w:style>
  <w:style w:type="paragraph" w:customStyle="1" w:styleId="RecCCITT">
    <w:name w:val="Rec_CCITT_#"/>
    <w:basedOn w:val="Normal"/>
    <w:rsid w:val="00506A67"/>
    <w:pPr>
      <w:keepNext/>
      <w:keepLines/>
      <w:tabs>
        <w:tab w:val="clear" w:pos="794"/>
        <w:tab w:val="clear" w:pos="1191"/>
        <w:tab w:val="clear" w:pos="1588"/>
        <w:tab w:val="clear" w:pos="1985"/>
      </w:tabs>
      <w:spacing w:before="0"/>
    </w:pPr>
    <w:rPr>
      <w:b/>
    </w:rPr>
  </w:style>
  <w:style w:type="paragraph" w:customStyle="1" w:styleId="ASN1Comment">
    <w:name w:val="ASN1_Comment"/>
    <w:basedOn w:val="Normal"/>
    <w:rsid w:val="00506A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i/>
      <w:sz w:val="20"/>
    </w:rPr>
  </w:style>
  <w:style w:type="paragraph" w:customStyle="1" w:styleId="Chap">
    <w:name w:val="Chap_#"/>
    <w:basedOn w:val="Normal"/>
    <w:next w:val="Normal"/>
    <w:rsid w:val="00506A67"/>
    <w:pPr>
      <w:pageBreakBefore/>
      <w:tabs>
        <w:tab w:val="clear" w:pos="794"/>
        <w:tab w:val="clear" w:pos="1191"/>
        <w:tab w:val="clear" w:pos="1588"/>
        <w:tab w:val="clear" w:pos="1985"/>
      </w:tabs>
      <w:spacing w:before="624"/>
      <w:jc w:val="center"/>
    </w:pPr>
    <w:rPr>
      <w:b/>
      <w:caps/>
    </w:rPr>
  </w:style>
  <w:style w:type="paragraph" w:customStyle="1" w:styleId="RecRef0">
    <w:name w:val="Rec_Ref"/>
    <w:basedOn w:val="Normal"/>
    <w:next w:val="Heading1"/>
    <w:rsid w:val="00506A67"/>
    <w:pPr>
      <w:keepNext/>
      <w:keepLines/>
      <w:jc w:val="center"/>
    </w:pPr>
    <w:rPr>
      <w:i/>
    </w:rPr>
  </w:style>
  <w:style w:type="paragraph" w:customStyle="1" w:styleId="Section10">
    <w:name w:val="Section 1"/>
    <w:basedOn w:val="Chap"/>
    <w:next w:val="Normal"/>
    <w:rsid w:val="00506A67"/>
    <w:pPr>
      <w:pageBreakBefore w:val="0"/>
    </w:pPr>
    <w:rPr>
      <w:caps w:val="0"/>
    </w:rPr>
  </w:style>
  <w:style w:type="paragraph" w:customStyle="1" w:styleId="Section20">
    <w:name w:val="Section 2"/>
    <w:basedOn w:val="Section10"/>
    <w:next w:val="Normal"/>
    <w:rsid w:val="00506A67"/>
    <w:pPr>
      <w:spacing w:before="240"/>
    </w:pPr>
    <w:rPr>
      <w:b w:val="0"/>
      <w:i/>
    </w:rPr>
  </w:style>
  <w:style w:type="paragraph" w:customStyle="1" w:styleId="SectionTitle0">
    <w:name w:val="Section_Title"/>
    <w:basedOn w:val="Normal"/>
    <w:next w:val="Heading1"/>
    <w:rsid w:val="00506A67"/>
    <w:pPr>
      <w:pageBreakBefore/>
      <w:tabs>
        <w:tab w:val="clear" w:pos="794"/>
        <w:tab w:val="clear" w:pos="1191"/>
        <w:tab w:val="clear" w:pos="1588"/>
        <w:tab w:val="clear" w:pos="1985"/>
      </w:tabs>
      <w:ind w:left="1418"/>
    </w:pPr>
    <w:rPr>
      <w:rFonts w:ascii="Arial" w:hAnsi="Arial"/>
      <w:sz w:val="32"/>
    </w:rPr>
  </w:style>
  <w:style w:type="paragraph" w:customStyle="1" w:styleId="Fig">
    <w:name w:val="Fig"/>
    <w:basedOn w:val="Normal"/>
    <w:next w:val="Fig0"/>
    <w:rsid w:val="00506A67"/>
    <w:pPr>
      <w:spacing w:before="136"/>
      <w:jc w:val="center"/>
    </w:pPr>
    <w:rPr>
      <w:rFonts w:eastAsia="MS Mincho"/>
      <w:sz w:val="20"/>
      <w:lang w:val="en-US"/>
    </w:rPr>
  </w:style>
  <w:style w:type="paragraph" w:customStyle="1" w:styleId="Fig0">
    <w:name w:val="Fig_#"/>
    <w:basedOn w:val="Fig"/>
    <w:next w:val="Normal"/>
    <w:rsid w:val="00506A67"/>
    <w:pPr>
      <w:jc w:val="left"/>
    </w:pPr>
    <w:rPr>
      <w:color w:val="FFFFFF"/>
    </w:rPr>
  </w:style>
  <w:style w:type="paragraph" w:customStyle="1" w:styleId="NoteannexappBR">
    <w:name w:val="Note_annex_app_BR"/>
    <w:basedOn w:val="Note"/>
    <w:rsid w:val="00506A67"/>
    <w:rPr>
      <w:sz w:val="22"/>
    </w:rPr>
  </w:style>
  <w:style w:type="paragraph" w:customStyle="1" w:styleId="SubHead">
    <w:name w:val="*SubHead"/>
    <w:basedOn w:val="Normal"/>
    <w:next w:val="Normal"/>
    <w:rsid w:val="00506A67"/>
    <w:pPr>
      <w:tabs>
        <w:tab w:val="clear" w:pos="794"/>
        <w:tab w:val="clear" w:pos="1191"/>
        <w:tab w:val="clear" w:pos="1588"/>
        <w:tab w:val="clear" w:pos="1985"/>
      </w:tabs>
      <w:spacing w:before="0" w:after="200"/>
    </w:pPr>
    <w:rPr>
      <w:b/>
      <w:caps/>
      <w:sz w:val="20"/>
      <w:lang w:val="en-US"/>
    </w:rPr>
  </w:style>
  <w:style w:type="paragraph" w:customStyle="1" w:styleId="PaperTitle">
    <w:name w:val="*Paper Title*"/>
    <w:basedOn w:val="Normal"/>
    <w:next w:val="BodyofPaper"/>
    <w:rsid w:val="00506A67"/>
    <w:pPr>
      <w:tabs>
        <w:tab w:val="clear" w:pos="794"/>
        <w:tab w:val="clear" w:pos="1191"/>
        <w:tab w:val="clear" w:pos="1588"/>
        <w:tab w:val="clear" w:pos="1985"/>
      </w:tabs>
      <w:spacing w:before="360" w:after="360"/>
      <w:jc w:val="right"/>
    </w:pPr>
    <w:rPr>
      <w:rFonts w:ascii="Arial" w:hAnsi="Arial"/>
      <w:b/>
      <w:sz w:val="50"/>
      <w:lang w:val="en-US"/>
    </w:rPr>
  </w:style>
  <w:style w:type="paragraph" w:customStyle="1" w:styleId="AuthorsAffils">
    <w:name w:val="*Authors &amp; Affils"/>
    <w:basedOn w:val="BodyofPaper"/>
    <w:next w:val="BodyofPaper"/>
    <w:rsid w:val="00506A67"/>
    <w:pPr>
      <w:jc w:val="right"/>
    </w:pPr>
    <w:rPr>
      <w:rFonts w:ascii="Arial" w:hAnsi="Arial"/>
      <w:b/>
      <w:sz w:val="36"/>
    </w:rPr>
  </w:style>
  <w:style w:type="paragraph" w:customStyle="1" w:styleId="Keywords0">
    <w:name w:val="*Keywords*"/>
    <w:basedOn w:val="BodyofPaper"/>
    <w:next w:val="BodyofPaper"/>
    <w:rsid w:val="00506A67"/>
    <w:pPr>
      <w:tabs>
        <w:tab w:val="num" w:pos="0"/>
      </w:tabs>
      <w:spacing w:before="240" w:after="240"/>
      <w:ind w:left="1656" w:hanging="1656"/>
    </w:pPr>
  </w:style>
  <w:style w:type="paragraph" w:customStyle="1" w:styleId="ReferenceNums">
    <w:name w:val="*Reference Nums*"/>
    <w:basedOn w:val="Normal"/>
    <w:rsid w:val="00506A67"/>
    <w:pPr>
      <w:tabs>
        <w:tab w:val="clear" w:pos="794"/>
        <w:tab w:val="clear" w:pos="1191"/>
        <w:tab w:val="clear" w:pos="1588"/>
        <w:tab w:val="clear" w:pos="1985"/>
      </w:tabs>
      <w:ind w:left="360" w:hanging="360"/>
    </w:pPr>
    <w:rPr>
      <w:sz w:val="22"/>
      <w:lang w:val="en-US"/>
    </w:rPr>
  </w:style>
  <w:style w:type="paragraph" w:customStyle="1" w:styleId="figure1">
    <w:name w:val="figure"/>
    <w:basedOn w:val="Normal"/>
    <w:rsid w:val="00506A67"/>
    <w:pPr>
      <w:keepNext/>
      <w:tabs>
        <w:tab w:val="clear" w:pos="794"/>
        <w:tab w:val="clear" w:pos="1191"/>
        <w:tab w:val="clear" w:pos="1588"/>
        <w:tab w:val="clear" w:pos="1985"/>
      </w:tabs>
      <w:spacing w:before="240"/>
      <w:jc w:val="center"/>
    </w:pPr>
    <w:rPr>
      <w:sz w:val="20"/>
      <w:lang w:val="en-US"/>
    </w:rPr>
  </w:style>
  <w:style w:type="paragraph" w:customStyle="1" w:styleId="equation0">
    <w:name w:val="equation"/>
    <w:basedOn w:val="BodyofPaper"/>
    <w:rsid w:val="00506A67"/>
    <w:pPr>
      <w:tabs>
        <w:tab w:val="left" w:pos="8640"/>
      </w:tabs>
      <w:spacing w:before="120" w:after="0" w:line="240" w:lineRule="atLeast"/>
      <w:ind w:firstLine="720"/>
    </w:pPr>
    <w:rPr>
      <w:sz w:val="20"/>
    </w:rPr>
  </w:style>
  <w:style w:type="paragraph" w:customStyle="1" w:styleId="TableCell">
    <w:name w:val="Table Cell"/>
    <w:basedOn w:val="Normal"/>
    <w:rsid w:val="00506A67"/>
    <w:pPr>
      <w:tabs>
        <w:tab w:val="clear" w:pos="794"/>
        <w:tab w:val="clear" w:pos="1191"/>
        <w:tab w:val="clear" w:pos="1588"/>
        <w:tab w:val="clear" w:pos="1985"/>
      </w:tabs>
      <w:overflowPunct/>
      <w:autoSpaceDE/>
      <w:autoSpaceDN/>
      <w:adjustRightInd/>
      <w:spacing w:before="60" w:after="60"/>
      <w:textAlignment w:val="auto"/>
    </w:pPr>
    <w:rPr>
      <w:sz w:val="20"/>
      <w:lang w:val="en-US"/>
    </w:rPr>
  </w:style>
  <w:style w:type="paragraph" w:customStyle="1" w:styleId="Abstract">
    <w:name w:val="Abstract"/>
    <w:basedOn w:val="BodyofPaper"/>
    <w:next w:val="Keywords0"/>
    <w:rsid w:val="00506A67"/>
    <w:pPr>
      <w:spacing w:before="240" w:after="240"/>
      <w:ind w:left="720" w:right="720"/>
    </w:pPr>
  </w:style>
  <w:style w:type="paragraph" w:customStyle="1" w:styleId="Sub-Name">
    <w:name w:val="Sub-Name"/>
    <w:basedOn w:val="BodyofPaper"/>
    <w:rsid w:val="00506A67"/>
    <w:pPr>
      <w:spacing w:after="0"/>
      <w:jc w:val="left"/>
    </w:pPr>
  </w:style>
  <w:style w:type="paragraph" w:styleId="PlainText">
    <w:name w:val="Plain Text"/>
    <w:basedOn w:val="Normal"/>
    <w:link w:val="PlainTextChar"/>
    <w:rsid w:val="00506A67"/>
    <w:pPr>
      <w:tabs>
        <w:tab w:val="clear" w:pos="794"/>
        <w:tab w:val="clear" w:pos="1191"/>
        <w:tab w:val="clear" w:pos="1588"/>
        <w:tab w:val="clear" w:pos="1985"/>
      </w:tabs>
      <w:overflowPunct/>
      <w:autoSpaceDE/>
      <w:autoSpaceDN/>
      <w:adjustRightInd/>
      <w:spacing w:before="0"/>
      <w:textAlignment w:val="auto"/>
    </w:pPr>
    <w:rPr>
      <w:rFonts w:ascii="Courier New" w:hAnsi="Courier New"/>
      <w:sz w:val="20"/>
      <w:lang w:val="x-none" w:eastAsia="x-none"/>
    </w:rPr>
  </w:style>
  <w:style w:type="character" w:customStyle="1" w:styleId="PlainTextChar">
    <w:name w:val="Plain Text Char"/>
    <w:link w:val="PlainText"/>
    <w:rsid w:val="00506A67"/>
    <w:rPr>
      <w:rFonts w:ascii="Courier New" w:hAnsi="Courier New" w:cs="Courier New"/>
    </w:rPr>
  </w:style>
  <w:style w:type="paragraph" w:customStyle="1" w:styleId="AppendixTitle0">
    <w:name w:val="Appendix Title"/>
    <w:basedOn w:val="BodyofPaper"/>
    <w:next w:val="BodyofPaper"/>
    <w:rsid w:val="00506A67"/>
    <w:pPr>
      <w:tabs>
        <w:tab w:val="num" w:pos="2016"/>
      </w:tabs>
      <w:spacing w:before="240" w:after="240"/>
      <w:ind w:left="1944" w:hanging="936"/>
      <w:jc w:val="center"/>
    </w:pPr>
    <w:rPr>
      <w:rFonts w:ascii="Times" w:hAnsi="Times"/>
      <w:b/>
      <w:szCs w:val="22"/>
    </w:rPr>
  </w:style>
  <w:style w:type="paragraph" w:customStyle="1" w:styleId="Heading1A">
    <w:name w:val="Heading 1A"/>
    <w:basedOn w:val="Normal"/>
    <w:next w:val="BodyofPaper"/>
    <w:rsid w:val="00506A67"/>
    <w:pPr>
      <w:tabs>
        <w:tab w:val="clear" w:pos="794"/>
        <w:tab w:val="clear" w:pos="1191"/>
        <w:tab w:val="clear" w:pos="1588"/>
        <w:tab w:val="clear" w:pos="1985"/>
        <w:tab w:val="num" w:pos="504"/>
      </w:tabs>
      <w:spacing w:before="240" w:after="120"/>
      <w:jc w:val="center"/>
    </w:pPr>
    <w:rPr>
      <w:b/>
      <w:sz w:val="22"/>
      <w:lang w:val="en-US"/>
    </w:rPr>
  </w:style>
  <w:style w:type="character" w:styleId="Strong">
    <w:name w:val="Strong"/>
    <w:qFormat/>
    <w:rsid w:val="00506A67"/>
    <w:rPr>
      <w:b/>
      <w:bCs/>
    </w:rPr>
  </w:style>
  <w:style w:type="paragraph" w:styleId="TableofFigures">
    <w:name w:val="table of figures"/>
    <w:basedOn w:val="Normal"/>
    <w:next w:val="Normal"/>
    <w:uiPriority w:val="99"/>
    <w:rsid w:val="00506A67"/>
    <w:pPr>
      <w:tabs>
        <w:tab w:val="clear" w:pos="794"/>
        <w:tab w:val="clear" w:pos="1191"/>
        <w:tab w:val="clear" w:pos="1588"/>
        <w:tab w:val="clear" w:pos="1985"/>
      </w:tabs>
      <w:spacing w:before="180"/>
      <w:ind w:left="1008" w:hanging="1008"/>
    </w:pPr>
    <w:rPr>
      <w:sz w:val="22"/>
      <w:lang w:val="en-US"/>
    </w:rPr>
  </w:style>
  <w:style w:type="paragraph" w:styleId="Title">
    <w:name w:val="Title"/>
    <w:basedOn w:val="Normal"/>
    <w:link w:val="TitleChar"/>
    <w:qFormat/>
    <w:rsid w:val="00506A67"/>
    <w:pPr>
      <w:tabs>
        <w:tab w:val="clear" w:pos="794"/>
        <w:tab w:val="clear" w:pos="1191"/>
        <w:tab w:val="clear" w:pos="1588"/>
        <w:tab w:val="clear" w:pos="1985"/>
      </w:tabs>
      <w:overflowPunct/>
      <w:autoSpaceDE/>
      <w:autoSpaceDN/>
      <w:adjustRightInd/>
      <w:spacing w:before="0"/>
      <w:jc w:val="center"/>
      <w:textAlignment w:val="auto"/>
    </w:pPr>
    <w:rPr>
      <w:b/>
      <w:bCs/>
      <w:szCs w:val="24"/>
      <w:lang w:val="x-none" w:eastAsia="x-none"/>
    </w:rPr>
  </w:style>
  <w:style w:type="character" w:customStyle="1" w:styleId="TitleChar">
    <w:name w:val="Title Char"/>
    <w:link w:val="Title"/>
    <w:rsid w:val="00506A67"/>
    <w:rPr>
      <w:b/>
      <w:bCs/>
      <w:sz w:val="24"/>
      <w:szCs w:val="24"/>
    </w:rPr>
  </w:style>
  <w:style w:type="paragraph" w:styleId="BodyTextIndent2">
    <w:name w:val="Body Text Indent 2"/>
    <w:basedOn w:val="Normal"/>
    <w:link w:val="BodyTextIndent2Char"/>
    <w:rsid w:val="00506A67"/>
    <w:pPr>
      <w:tabs>
        <w:tab w:val="clear" w:pos="794"/>
        <w:tab w:val="clear" w:pos="1191"/>
        <w:tab w:val="clear" w:pos="1588"/>
        <w:tab w:val="clear" w:pos="1985"/>
      </w:tabs>
      <w:overflowPunct/>
      <w:autoSpaceDE/>
      <w:autoSpaceDN/>
      <w:adjustRightInd/>
      <w:ind w:left="2160" w:hanging="2160"/>
      <w:textAlignment w:val="auto"/>
    </w:pPr>
    <w:rPr>
      <w:sz w:val="22"/>
      <w:szCs w:val="24"/>
      <w:lang w:val="x-none" w:eastAsia="x-none"/>
    </w:rPr>
  </w:style>
  <w:style w:type="character" w:customStyle="1" w:styleId="BodyTextIndent2Char">
    <w:name w:val="Body Text Indent 2 Char"/>
    <w:link w:val="BodyTextIndent2"/>
    <w:rsid w:val="00506A67"/>
    <w:rPr>
      <w:sz w:val="22"/>
      <w:szCs w:val="24"/>
    </w:rPr>
  </w:style>
  <w:style w:type="paragraph" w:customStyle="1" w:styleId="Heading1C">
    <w:name w:val="Heading 1C"/>
    <w:basedOn w:val="Normal"/>
    <w:next w:val="BodyofPaper"/>
    <w:rsid w:val="00506A67"/>
    <w:pPr>
      <w:tabs>
        <w:tab w:val="clear" w:pos="794"/>
        <w:tab w:val="clear" w:pos="1191"/>
        <w:tab w:val="clear" w:pos="1588"/>
        <w:tab w:val="clear" w:pos="1985"/>
        <w:tab w:val="num" w:pos="504"/>
      </w:tabs>
      <w:spacing w:before="240" w:after="120"/>
      <w:jc w:val="center"/>
    </w:pPr>
    <w:rPr>
      <w:b/>
      <w:sz w:val="22"/>
      <w:lang w:val="en-US"/>
    </w:rPr>
  </w:style>
  <w:style w:type="paragraph" w:styleId="BodyTextIndent3">
    <w:name w:val="Body Text Indent 3"/>
    <w:basedOn w:val="Normal"/>
    <w:link w:val="BodyTextIndent3Char"/>
    <w:rsid w:val="00506A67"/>
    <w:pPr>
      <w:tabs>
        <w:tab w:val="clear" w:pos="794"/>
        <w:tab w:val="clear" w:pos="1191"/>
        <w:tab w:val="clear" w:pos="1588"/>
        <w:tab w:val="clear" w:pos="1985"/>
      </w:tabs>
      <w:overflowPunct/>
      <w:autoSpaceDE/>
      <w:autoSpaceDN/>
      <w:adjustRightInd/>
      <w:spacing w:before="0"/>
      <w:ind w:left="720"/>
      <w:textAlignment w:val="auto"/>
    </w:pPr>
    <w:rPr>
      <w:szCs w:val="24"/>
      <w:lang w:val="x-none" w:eastAsia="x-none"/>
    </w:rPr>
  </w:style>
  <w:style w:type="character" w:customStyle="1" w:styleId="BodyTextIndent3Char">
    <w:name w:val="Body Text Indent 3 Char"/>
    <w:link w:val="BodyTextIndent3"/>
    <w:rsid w:val="00506A67"/>
    <w:rPr>
      <w:sz w:val="24"/>
      <w:szCs w:val="24"/>
    </w:rPr>
  </w:style>
  <w:style w:type="paragraph" w:customStyle="1" w:styleId="StyleCaptionNotBoldChar">
    <w:name w:val="Style Caption + Not Bold Char"/>
    <w:basedOn w:val="Caption"/>
    <w:rsid w:val="00506A67"/>
    <w:pPr>
      <w:overflowPunct w:val="0"/>
      <w:autoSpaceDE w:val="0"/>
      <w:autoSpaceDN w:val="0"/>
      <w:adjustRightInd w:val="0"/>
      <w:spacing w:after="240"/>
      <w:jc w:val="center"/>
      <w:textAlignment w:val="baseline"/>
    </w:pPr>
    <w:rPr>
      <w:rFonts w:ascii="Times" w:eastAsia="Batang" w:hAnsi="Times"/>
      <w:b/>
      <w:bCs w:val="0"/>
      <w:sz w:val="22"/>
      <w:szCs w:val="22"/>
    </w:rPr>
  </w:style>
  <w:style w:type="character" w:customStyle="1" w:styleId="CaptionCharCharChar">
    <w:name w:val="Caption Char Char Char"/>
    <w:rsid w:val="00506A67"/>
    <w:rPr>
      <w:sz w:val="22"/>
      <w:lang w:val="en-US" w:eastAsia="en-US" w:bidi="ar-SA"/>
    </w:rPr>
  </w:style>
  <w:style w:type="paragraph" w:customStyle="1" w:styleId="FrontmatterHeader">
    <w:name w:val="Frontmatter Header"/>
    <w:basedOn w:val="BodyofPaper"/>
    <w:rsid w:val="00506A67"/>
    <w:pPr>
      <w:spacing w:after="240"/>
      <w:jc w:val="center"/>
    </w:pPr>
    <w:rPr>
      <w:b/>
      <w:bCs/>
    </w:rPr>
  </w:style>
  <w:style w:type="paragraph" w:customStyle="1" w:styleId="StyleAbstractBefore18pt">
    <w:name w:val="Style Abstract + Before:  18 pt"/>
    <w:basedOn w:val="Abstract"/>
    <w:rsid w:val="00506A67"/>
  </w:style>
  <w:style w:type="paragraph" w:customStyle="1" w:styleId="StyleBodyofPaperCentered">
    <w:name w:val="Style *Body of Paper* + Centered"/>
    <w:basedOn w:val="BodyofPaper"/>
    <w:rsid w:val="00506A67"/>
    <w:pPr>
      <w:spacing w:before="120"/>
      <w:jc w:val="center"/>
    </w:pPr>
  </w:style>
  <w:style w:type="paragraph" w:customStyle="1" w:styleId="StyleBodyofPaperBoldCenteredAfter18pt">
    <w:name w:val="Style *Body of Paper* + Bold Centered After:  18 pt"/>
    <w:basedOn w:val="BodyofPaper"/>
    <w:rsid w:val="00506A67"/>
    <w:pPr>
      <w:spacing w:before="120" w:after="240"/>
      <w:jc w:val="center"/>
    </w:pPr>
    <w:rPr>
      <w:b/>
      <w:bCs/>
    </w:rPr>
  </w:style>
  <w:style w:type="paragraph" w:customStyle="1" w:styleId="StyleBodyofPaperBoldCenteredAfter18pt1">
    <w:name w:val="Style *Body of Paper* + Bold Centered After:  18 pt1"/>
    <w:basedOn w:val="BodyofPaper"/>
    <w:rsid w:val="00506A67"/>
    <w:pPr>
      <w:spacing w:after="240"/>
      <w:jc w:val="center"/>
    </w:pPr>
    <w:rPr>
      <w:b/>
      <w:bCs/>
    </w:rPr>
  </w:style>
  <w:style w:type="paragraph" w:customStyle="1" w:styleId="StyleCaptionNotBold">
    <w:name w:val="Style Caption + Not Bold"/>
    <w:basedOn w:val="Caption"/>
    <w:rsid w:val="00506A67"/>
    <w:pPr>
      <w:overflowPunct w:val="0"/>
      <w:autoSpaceDE w:val="0"/>
      <w:autoSpaceDN w:val="0"/>
      <w:adjustRightInd w:val="0"/>
      <w:spacing w:after="240"/>
      <w:jc w:val="center"/>
      <w:textAlignment w:val="baseline"/>
    </w:pPr>
    <w:rPr>
      <w:rFonts w:eastAsia="Batang"/>
      <w:bCs w:val="0"/>
      <w:sz w:val="22"/>
      <w:szCs w:val="22"/>
    </w:rPr>
  </w:style>
  <w:style w:type="paragraph" w:customStyle="1" w:styleId="Table">
    <w:name w:val="Table_#"/>
    <w:basedOn w:val="Normal"/>
    <w:next w:val="TableTitle"/>
    <w:rsid w:val="00506A67"/>
    <w:pPr>
      <w:keepNext/>
      <w:overflowPunct/>
      <w:autoSpaceDE/>
      <w:autoSpaceDN/>
      <w:adjustRightInd/>
      <w:spacing w:before="560" w:after="120"/>
      <w:jc w:val="center"/>
      <w:textAlignment w:val="auto"/>
    </w:pPr>
    <w:rPr>
      <w:rFonts w:eastAsia="MS Mincho"/>
      <w:caps/>
    </w:rPr>
  </w:style>
  <w:style w:type="paragraph" w:customStyle="1" w:styleId="listitem">
    <w:name w:val="listitem"/>
    <w:basedOn w:val="Normal"/>
    <w:rsid w:val="00506A67"/>
    <w:pPr>
      <w:keepLines/>
      <w:overflowPunct/>
      <w:autoSpaceDE/>
      <w:autoSpaceDN/>
      <w:adjustRightInd/>
      <w:spacing w:before="0"/>
      <w:textAlignment w:val="auto"/>
    </w:pPr>
    <w:rPr>
      <w:rFonts w:ascii="Arial" w:hAnsi="Arial"/>
      <w:sz w:val="22"/>
    </w:rPr>
  </w:style>
  <w:style w:type="paragraph" w:customStyle="1" w:styleId="Equationrlc">
    <w:name w:val="Equation rlc"/>
    <w:basedOn w:val="Normal"/>
    <w:rsid w:val="00506A67"/>
    <w:pPr>
      <w:tabs>
        <w:tab w:val="clear" w:pos="794"/>
        <w:tab w:val="clear" w:pos="1191"/>
        <w:tab w:val="clear" w:pos="1588"/>
        <w:tab w:val="clear" w:pos="1985"/>
        <w:tab w:val="right" w:pos="7920"/>
      </w:tabs>
      <w:overflowPunct/>
      <w:autoSpaceDE/>
      <w:autoSpaceDN/>
      <w:adjustRightInd/>
      <w:spacing w:before="0"/>
      <w:ind w:left="720"/>
      <w:textAlignment w:val="auto"/>
    </w:pPr>
    <w:rPr>
      <w:rFonts w:ascii="Palatino" w:hAnsi="Palatino"/>
      <w:lang w:val="en-US"/>
    </w:rPr>
  </w:style>
  <w:style w:type="paragraph" w:styleId="BodyText2">
    <w:name w:val="Body Text 2"/>
    <w:basedOn w:val="Normal"/>
    <w:link w:val="BodyText2Char"/>
    <w:rsid w:val="00506A67"/>
    <w:pPr>
      <w:tabs>
        <w:tab w:val="clear" w:pos="794"/>
        <w:tab w:val="clear" w:pos="1191"/>
        <w:tab w:val="clear" w:pos="1588"/>
        <w:tab w:val="clear" w:pos="1985"/>
      </w:tabs>
      <w:overflowPunct/>
      <w:autoSpaceDE/>
      <w:autoSpaceDN/>
      <w:adjustRightInd/>
      <w:spacing w:before="0"/>
      <w:textAlignment w:val="auto"/>
    </w:pPr>
    <w:rPr>
      <w:lang w:val="x-none" w:eastAsia="x-none"/>
    </w:rPr>
  </w:style>
  <w:style w:type="character" w:customStyle="1" w:styleId="BodyText2Char">
    <w:name w:val="Body Text 2 Char"/>
    <w:link w:val="BodyText2"/>
    <w:rsid w:val="00506A67"/>
    <w:rPr>
      <w:sz w:val="24"/>
    </w:rPr>
  </w:style>
  <w:style w:type="paragraph" w:customStyle="1" w:styleId="StyleHeading3Before6ptAfter6pt">
    <w:name w:val="Style Heading 3 + Before:  6 pt After:  6 pt"/>
    <w:basedOn w:val="Heading3"/>
    <w:rsid w:val="00506A67"/>
    <w:pPr>
      <w:tabs>
        <w:tab w:val="clear" w:pos="1191"/>
        <w:tab w:val="clear" w:pos="1588"/>
        <w:tab w:val="clear" w:pos="1985"/>
        <w:tab w:val="left" w:pos="936"/>
        <w:tab w:val="left" w:pos="2127"/>
        <w:tab w:val="left" w:pos="2410"/>
        <w:tab w:val="left" w:pos="2921"/>
        <w:tab w:val="left" w:pos="3261"/>
      </w:tabs>
      <w:spacing w:before="120" w:after="120"/>
    </w:pPr>
    <w:rPr>
      <w:rFonts w:eastAsia="Times New Roman"/>
      <w:bCs/>
    </w:rPr>
  </w:style>
  <w:style w:type="paragraph" w:customStyle="1" w:styleId="StyleHeading3Before6ptAfter6pt1">
    <w:name w:val="Style Heading 3 + Before:  6 pt After:  6 pt1"/>
    <w:basedOn w:val="Heading3"/>
    <w:rsid w:val="00506A67"/>
    <w:pPr>
      <w:tabs>
        <w:tab w:val="clear" w:pos="1191"/>
        <w:tab w:val="clear" w:pos="1588"/>
        <w:tab w:val="clear" w:pos="1985"/>
        <w:tab w:val="left" w:pos="936"/>
        <w:tab w:val="left" w:pos="2127"/>
        <w:tab w:val="left" w:pos="2410"/>
        <w:tab w:val="left" w:pos="2921"/>
        <w:tab w:val="left" w:pos="3261"/>
      </w:tabs>
      <w:spacing w:before="120" w:after="120"/>
    </w:pPr>
    <w:rPr>
      <w:rFonts w:eastAsia="Times New Roman"/>
      <w:bCs/>
    </w:rPr>
  </w:style>
  <w:style w:type="paragraph" w:customStyle="1" w:styleId="Text">
    <w:name w:val="Text"/>
    <w:basedOn w:val="Normal"/>
    <w:rsid w:val="00506A67"/>
    <w:pPr>
      <w:widowControl w:val="0"/>
      <w:tabs>
        <w:tab w:val="clear" w:pos="794"/>
        <w:tab w:val="clear" w:pos="1191"/>
        <w:tab w:val="clear" w:pos="1588"/>
        <w:tab w:val="clear" w:pos="1985"/>
      </w:tabs>
      <w:overflowPunct/>
      <w:autoSpaceDE/>
      <w:autoSpaceDN/>
      <w:adjustRightInd/>
      <w:spacing w:before="0" w:line="252" w:lineRule="auto"/>
      <w:ind w:firstLine="202"/>
      <w:jc w:val="both"/>
      <w:textAlignment w:val="auto"/>
    </w:pPr>
    <w:rPr>
      <w:rFonts w:eastAsia="MS Mincho"/>
      <w:sz w:val="20"/>
      <w:lang w:val="en-US"/>
    </w:rPr>
  </w:style>
  <w:style w:type="paragraph" w:customStyle="1" w:styleId="TableTitle0">
    <w:name w:val="Table Title"/>
    <w:basedOn w:val="Normal"/>
    <w:rsid w:val="00506A67"/>
    <w:pPr>
      <w:tabs>
        <w:tab w:val="clear" w:pos="794"/>
        <w:tab w:val="clear" w:pos="1191"/>
        <w:tab w:val="clear" w:pos="1588"/>
        <w:tab w:val="clear" w:pos="1985"/>
      </w:tabs>
      <w:overflowPunct/>
      <w:autoSpaceDE/>
      <w:autoSpaceDN/>
      <w:adjustRightInd/>
      <w:spacing w:before="0"/>
      <w:jc w:val="center"/>
      <w:textAlignment w:val="auto"/>
    </w:pPr>
    <w:rPr>
      <w:rFonts w:eastAsia="MS Mincho"/>
      <w:smallCaps/>
      <w:sz w:val="16"/>
      <w:lang w:val="en-US"/>
    </w:rPr>
  </w:style>
  <w:style w:type="table" w:styleId="TableElegant">
    <w:name w:val="Table Elegant"/>
    <w:basedOn w:val="TableNormal"/>
    <w:rsid w:val="00506A67"/>
    <w:pPr>
      <w:widowControl w:val="0"/>
      <w:jc w:val="both"/>
    </w:pPr>
    <w:rPr>
      <w:rFonts w:ascii="Century"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9">
    <w:name w:val="toc 9"/>
    <w:basedOn w:val="TOC3"/>
    <w:rsid w:val="00506A67"/>
    <w:pPr>
      <w:keepLines w:val="0"/>
      <w:tabs>
        <w:tab w:val="clear" w:pos="964"/>
        <w:tab w:val="left" w:pos="794"/>
      </w:tabs>
      <w:ind w:left="1588" w:hanging="794"/>
    </w:pPr>
  </w:style>
  <w:style w:type="paragraph" w:customStyle="1" w:styleId="BalloonText1">
    <w:name w:val="Balloon Text1"/>
    <w:basedOn w:val="Normal"/>
    <w:semiHidden/>
    <w:rsid w:val="00506A67"/>
    <w:pPr>
      <w:jc w:val="both"/>
    </w:pPr>
    <w:rPr>
      <w:rFonts w:ascii="Tahoma" w:hAnsi="Tahoma" w:cs="Tahoma"/>
      <w:sz w:val="16"/>
      <w:szCs w:val="16"/>
    </w:rPr>
  </w:style>
  <w:style w:type="paragraph" w:customStyle="1" w:styleId="Revision1">
    <w:name w:val="Revision1"/>
    <w:hidden/>
    <w:uiPriority w:val="99"/>
    <w:semiHidden/>
    <w:rsid w:val="00506A67"/>
    <w:rPr>
      <w:sz w:val="24"/>
      <w:lang w:val="en-GB" w:eastAsia="en-US"/>
    </w:rPr>
  </w:style>
  <w:style w:type="paragraph" w:customStyle="1" w:styleId="TableNo">
    <w:name w:val="Table_No"/>
    <w:basedOn w:val="Normal"/>
    <w:next w:val="Normal"/>
    <w:rsid w:val="006723B7"/>
    <w:pPr>
      <w:keepNext/>
      <w:spacing w:before="360" w:after="120"/>
      <w:jc w:val="center"/>
    </w:pPr>
    <w:rPr>
      <w:lang w:val="fr-FR"/>
    </w:rPr>
  </w:style>
  <w:style w:type="character" w:customStyle="1" w:styleId="Heading1Char">
    <w:name w:val="Heading 1 Char"/>
    <w:link w:val="Heading1"/>
    <w:rsid w:val="00EE0947"/>
    <w:rPr>
      <w:b/>
      <w:sz w:val="24"/>
      <w:lang w:val="en-GB" w:eastAsia="en-US"/>
    </w:rPr>
  </w:style>
  <w:style w:type="character" w:customStyle="1" w:styleId="Heading2Char">
    <w:name w:val="Heading 2 Char"/>
    <w:link w:val="Heading2"/>
    <w:rsid w:val="00EE0947"/>
    <w:rPr>
      <w:b/>
      <w:sz w:val="24"/>
      <w:lang w:val="en-GB" w:eastAsia="en-US"/>
    </w:rPr>
  </w:style>
  <w:style w:type="character" w:customStyle="1" w:styleId="FootnoteTextChar">
    <w:name w:val="Footnote Text Char"/>
    <w:aliases w:val="ftx Char,ft Char"/>
    <w:link w:val="FootnoteText"/>
    <w:uiPriority w:val="99"/>
    <w:semiHidden/>
    <w:rsid w:val="00EE0947"/>
    <w:rPr>
      <w:sz w:val="24"/>
      <w:lang w:val="en-GB" w:eastAsia="en-US"/>
    </w:rPr>
  </w:style>
  <w:style w:type="paragraph" w:styleId="Revision">
    <w:name w:val="Revision"/>
    <w:hidden/>
    <w:uiPriority w:val="99"/>
    <w:semiHidden/>
    <w:rsid w:val="00EE1D3D"/>
    <w:rPr>
      <w:sz w:val="24"/>
      <w:lang w:val="en-GB" w:eastAsia="en-US"/>
    </w:rPr>
  </w:style>
  <w:style w:type="character" w:customStyle="1" w:styleId="Heading3Char">
    <w:name w:val="Heading 3 Char"/>
    <w:link w:val="Heading3"/>
    <w:rsid w:val="00261D83"/>
    <w:rPr>
      <w:b/>
      <w:sz w:val="24"/>
      <w:lang w:val="en-GB" w:eastAsia="en-US"/>
    </w:rPr>
  </w:style>
  <w:style w:type="paragraph" w:customStyle="1" w:styleId="1">
    <w:name w:val="목록 단락1"/>
    <w:basedOn w:val="Normal"/>
    <w:qFormat/>
    <w:rsid w:val="00322599"/>
    <w:pPr>
      <w:widowControl w:val="0"/>
      <w:tabs>
        <w:tab w:val="clear" w:pos="794"/>
        <w:tab w:val="clear" w:pos="1191"/>
        <w:tab w:val="clear" w:pos="1588"/>
        <w:tab w:val="clear" w:pos="1985"/>
      </w:tabs>
      <w:wordWrap w:val="0"/>
      <w:overflowPunct/>
      <w:adjustRightInd/>
      <w:spacing w:before="0"/>
      <w:ind w:leftChars="400" w:left="800"/>
      <w:jc w:val="both"/>
      <w:textAlignment w:val="auto"/>
    </w:pPr>
    <w:rPr>
      <w:rFonts w:ascii="Malgun Gothic" w:eastAsia="Malgun Gothic" w:hAnsi="Malgun Gothic"/>
      <w:kern w:val="2"/>
      <w:sz w:val="20"/>
      <w:szCs w:val="22"/>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7D2E"/>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semiHidden/>
    <w:rPr>
      <w:vertAlign w:val="superscript"/>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uiPriority w:val="99"/>
    <w:semiHidden/>
    <w:rPr>
      <w:position w:val="6"/>
      <w:sz w:val="18"/>
    </w:rPr>
  </w:style>
  <w:style w:type="paragraph" w:customStyle="1" w:styleId="Note">
    <w:name w:val="Note"/>
    <w:basedOn w:val="Normal"/>
    <w:pPr>
      <w:spacing w:before="80"/>
    </w:pPr>
  </w:style>
  <w:style w:type="paragraph" w:styleId="FootnoteText">
    <w:name w:val="footnote text"/>
    <w:aliases w:val="ftx,ft"/>
    <w:basedOn w:val="Note"/>
    <w:link w:val="FootnoteTextChar"/>
    <w:uiPriority w:val="99"/>
    <w:semiHidden/>
    <w:pPr>
      <w:keepLines/>
      <w:tabs>
        <w:tab w:val="left" w:pos="255"/>
      </w:tabs>
      <w:ind w:left="255" w:hanging="255"/>
    </w:pPr>
  </w:style>
  <w:style w:type="paragraph" w:customStyle="1" w:styleId="Formal">
    <w:name w:val="Formal"/>
    <w:basedOn w:val="ASN1"/>
    <w:rPr>
      <w:b w:val="0"/>
    </w:rPr>
  </w:style>
  <w:style w:type="paragraph" w:styleId="Header">
    <w:name w:val="header"/>
    <w:basedOn w:val="Normal"/>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character" w:customStyle="1" w:styleId="Tablefreq">
    <w:name w:val="Table_freq"/>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link w:val="toc0Char"/>
    <w:pPr>
      <w:tabs>
        <w:tab w:val="clear" w:pos="794"/>
        <w:tab w:val="clear" w:pos="1191"/>
        <w:tab w:val="clear" w:pos="1588"/>
        <w:tab w:val="clear" w:pos="1985"/>
        <w:tab w:val="right" w:pos="9639"/>
      </w:tabs>
    </w:pPr>
    <w:rPr>
      <w:b/>
    </w:rPr>
  </w:style>
  <w:style w:type="paragraph" w:styleId="TOC1">
    <w:name w:val="toc 1"/>
    <w:basedOn w:val="Normal"/>
    <w:uiPriority w:val="3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table" w:styleId="TableGrid">
    <w:name w:val="Table Grid"/>
    <w:basedOn w:val="TableNormal"/>
    <w:rsid w:val="0060125E"/>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0">
    <w:name w:val="Figure_#"/>
    <w:basedOn w:val="Normal"/>
    <w:next w:val="FigureTitle"/>
    <w:rsid w:val="005F31D4"/>
    <w:pPr>
      <w:keepNext/>
      <w:widowControl w:val="0"/>
      <w:overflowPunct/>
      <w:autoSpaceDE/>
      <w:autoSpaceDN/>
      <w:adjustRightInd/>
      <w:spacing w:before="567" w:after="113"/>
      <w:jc w:val="center"/>
      <w:textAlignment w:val="auto"/>
    </w:pPr>
    <w:rPr>
      <w:caps/>
      <w:snapToGrid w:val="0"/>
      <w:lang w:val="en-US" w:eastAsia="ko-KR"/>
    </w:rPr>
  </w:style>
  <w:style w:type="paragraph" w:customStyle="1" w:styleId="FigureTitle">
    <w:name w:val="Figure_Title"/>
    <w:basedOn w:val="Normal"/>
    <w:next w:val="Normal"/>
    <w:rsid w:val="005F31D4"/>
    <w:pPr>
      <w:widowControl w:val="0"/>
      <w:overflowPunct/>
      <w:autoSpaceDE/>
      <w:autoSpaceDN/>
      <w:adjustRightInd/>
      <w:spacing w:before="0" w:after="720"/>
      <w:jc w:val="center"/>
      <w:textAlignment w:val="auto"/>
    </w:pPr>
    <w:rPr>
      <w:b/>
      <w:snapToGrid w:val="0"/>
      <w:lang w:val="en-US" w:eastAsia="ko-KR"/>
    </w:rPr>
  </w:style>
  <w:style w:type="paragraph" w:customStyle="1" w:styleId="Body">
    <w:name w:val="Body"/>
    <w:basedOn w:val="Normal"/>
    <w:link w:val="BodyChar"/>
    <w:rsid w:val="005F31D4"/>
    <w:pPr>
      <w:widowControl w:val="0"/>
      <w:tabs>
        <w:tab w:val="clear" w:pos="794"/>
        <w:tab w:val="clear" w:pos="1191"/>
        <w:tab w:val="clear" w:pos="1588"/>
        <w:tab w:val="clear" w:pos="1985"/>
        <w:tab w:val="left" w:pos="737"/>
        <w:tab w:val="left" w:pos="1134"/>
      </w:tabs>
      <w:overflowPunct/>
      <w:autoSpaceDE/>
      <w:autoSpaceDN/>
      <w:adjustRightInd/>
      <w:spacing w:before="227"/>
      <w:ind w:right="851"/>
      <w:jc w:val="both"/>
      <w:textAlignment w:val="auto"/>
    </w:pPr>
    <w:rPr>
      <w:rFonts w:ascii="CG Times" w:hAnsi="CG Times"/>
      <w:snapToGrid w:val="0"/>
      <w:sz w:val="20"/>
      <w:lang w:val="en-US"/>
    </w:rPr>
  </w:style>
  <w:style w:type="character" w:customStyle="1" w:styleId="BodyChar">
    <w:name w:val="Body Char"/>
    <w:link w:val="Body"/>
    <w:rsid w:val="005F31D4"/>
    <w:rPr>
      <w:rFonts w:ascii="CG Times" w:eastAsia="Batang" w:hAnsi="CG Times"/>
      <w:snapToGrid w:val="0"/>
      <w:lang w:val="en-US" w:eastAsia="en-US" w:bidi="ar-SA"/>
    </w:rPr>
  </w:style>
  <w:style w:type="character" w:styleId="CommentReference">
    <w:name w:val="annotation reference"/>
    <w:rsid w:val="0009046C"/>
    <w:rPr>
      <w:sz w:val="16"/>
      <w:szCs w:val="16"/>
    </w:rPr>
  </w:style>
  <w:style w:type="paragraph" w:styleId="CommentText">
    <w:name w:val="annotation text"/>
    <w:basedOn w:val="Normal"/>
    <w:link w:val="CommentTextChar"/>
    <w:rsid w:val="0009046C"/>
    <w:rPr>
      <w:sz w:val="20"/>
      <w:lang w:eastAsia="x-none"/>
    </w:rPr>
  </w:style>
  <w:style w:type="character" w:customStyle="1" w:styleId="CommentTextChar">
    <w:name w:val="Comment Text Char"/>
    <w:link w:val="CommentText"/>
    <w:rsid w:val="0009046C"/>
    <w:rPr>
      <w:lang w:val="en-GB"/>
    </w:rPr>
  </w:style>
  <w:style w:type="paragraph" w:styleId="CommentSubject">
    <w:name w:val="annotation subject"/>
    <w:basedOn w:val="CommentText"/>
    <w:next w:val="CommentText"/>
    <w:link w:val="CommentSubjectChar"/>
    <w:rsid w:val="0009046C"/>
    <w:rPr>
      <w:b/>
      <w:bCs/>
    </w:rPr>
  </w:style>
  <w:style w:type="character" w:customStyle="1" w:styleId="CommentSubjectChar">
    <w:name w:val="Comment Subject Char"/>
    <w:link w:val="CommentSubject"/>
    <w:rsid w:val="0009046C"/>
    <w:rPr>
      <w:b/>
      <w:bCs/>
      <w:lang w:val="en-GB"/>
    </w:rPr>
  </w:style>
  <w:style w:type="paragraph" w:styleId="BalloonText">
    <w:name w:val="Balloon Text"/>
    <w:basedOn w:val="Normal"/>
    <w:link w:val="BalloonTextChar"/>
    <w:rsid w:val="0009046C"/>
    <w:pPr>
      <w:spacing w:before="0"/>
    </w:pPr>
    <w:rPr>
      <w:rFonts w:ascii="Tahoma" w:hAnsi="Tahoma"/>
      <w:sz w:val="16"/>
      <w:szCs w:val="16"/>
      <w:lang w:eastAsia="x-none"/>
    </w:rPr>
  </w:style>
  <w:style w:type="character" w:customStyle="1" w:styleId="BalloonTextChar">
    <w:name w:val="Balloon Text Char"/>
    <w:link w:val="BalloonText"/>
    <w:rsid w:val="0009046C"/>
    <w:rPr>
      <w:rFonts w:ascii="Tahoma" w:hAnsi="Tahoma" w:cs="Tahoma"/>
      <w:sz w:val="16"/>
      <w:szCs w:val="16"/>
      <w:lang w:val="en-GB"/>
    </w:rPr>
  </w:style>
  <w:style w:type="paragraph" w:styleId="BodyText">
    <w:name w:val="Body Text"/>
    <w:basedOn w:val="Normal"/>
    <w:link w:val="BodyTextChar"/>
    <w:rsid w:val="00217C38"/>
    <w:pPr>
      <w:tabs>
        <w:tab w:val="clear" w:pos="794"/>
        <w:tab w:val="clear" w:pos="1191"/>
        <w:tab w:val="clear" w:pos="1588"/>
        <w:tab w:val="clear" w:pos="1985"/>
      </w:tabs>
      <w:overflowPunct/>
      <w:autoSpaceDE/>
      <w:autoSpaceDN/>
      <w:adjustRightInd/>
      <w:spacing w:before="0"/>
      <w:textAlignment w:val="auto"/>
    </w:pPr>
    <w:rPr>
      <w:szCs w:val="24"/>
      <w:lang w:val="x-none" w:eastAsia="x-none"/>
    </w:rPr>
  </w:style>
  <w:style w:type="character" w:customStyle="1" w:styleId="BodyTextChar">
    <w:name w:val="Body Text Char"/>
    <w:link w:val="BodyText"/>
    <w:rsid w:val="00217C38"/>
    <w:rPr>
      <w:sz w:val="24"/>
      <w:szCs w:val="24"/>
    </w:rPr>
  </w:style>
  <w:style w:type="character" w:customStyle="1" w:styleId="toc0Char">
    <w:name w:val="toc 0 Char"/>
    <w:link w:val="toc0"/>
    <w:rsid w:val="00D8149C"/>
    <w:rPr>
      <w:rFonts w:eastAsia="Batang"/>
      <w:b/>
      <w:sz w:val="24"/>
      <w:lang w:val="en-GB" w:eastAsia="en-US" w:bidi="ar-SA"/>
    </w:rPr>
  </w:style>
  <w:style w:type="paragraph" w:styleId="BodyTextIndent">
    <w:name w:val="Body Text Indent"/>
    <w:rsid w:val="00D8149C"/>
    <w:pPr>
      <w:spacing w:after="240"/>
      <w:ind w:left="720" w:hanging="720"/>
    </w:pPr>
    <w:rPr>
      <w:rFonts w:eastAsia="Times New Roman"/>
      <w:sz w:val="24"/>
      <w:szCs w:val="24"/>
      <w:lang w:val="en-US" w:eastAsia="en-US"/>
    </w:rPr>
  </w:style>
  <w:style w:type="paragraph" w:styleId="Caption">
    <w:name w:val="caption"/>
    <w:aliases w:val="Caption Char Char"/>
    <w:basedOn w:val="Normal"/>
    <w:next w:val="Normal"/>
    <w:qFormat/>
    <w:rsid w:val="00D8149C"/>
    <w:pPr>
      <w:tabs>
        <w:tab w:val="clear" w:pos="794"/>
        <w:tab w:val="clear" w:pos="1191"/>
        <w:tab w:val="clear" w:pos="1588"/>
        <w:tab w:val="clear" w:pos="1985"/>
      </w:tabs>
      <w:overflowPunct/>
      <w:autoSpaceDE/>
      <w:autoSpaceDN/>
      <w:adjustRightInd/>
      <w:spacing w:after="120"/>
      <w:textAlignment w:val="auto"/>
    </w:pPr>
    <w:rPr>
      <w:rFonts w:eastAsia="Times New Roman"/>
      <w:bCs/>
      <w:szCs w:val="24"/>
      <w:lang w:val="en-US"/>
    </w:rPr>
  </w:style>
  <w:style w:type="table" w:styleId="TableGrid7">
    <w:name w:val="Table Grid 7"/>
    <w:basedOn w:val="TableNormal"/>
    <w:rsid w:val="00D8149C"/>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Hyperlink">
    <w:name w:val="Hyperlink"/>
    <w:uiPriority w:val="99"/>
    <w:rsid w:val="00D8149C"/>
    <w:rPr>
      <w:color w:val="0000FF"/>
      <w:u w:val="single"/>
    </w:rPr>
  </w:style>
  <w:style w:type="character" w:styleId="FollowedHyperlink">
    <w:name w:val="FollowedHyperlink"/>
    <w:rsid w:val="00D8149C"/>
    <w:rPr>
      <w:color w:val="800080"/>
      <w:u w:val="single"/>
    </w:rPr>
  </w:style>
  <w:style w:type="numbering" w:customStyle="1" w:styleId="NoList1">
    <w:name w:val="No List1"/>
    <w:next w:val="NoList"/>
    <w:semiHidden/>
    <w:rsid w:val="00D8149C"/>
  </w:style>
  <w:style w:type="paragraph" w:customStyle="1" w:styleId="PropCommentH1">
    <w:name w:val="PropComment H1"/>
    <w:basedOn w:val="Normal"/>
    <w:rsid w:val="00D8149C"/>
    <w:pPr>
      <w:numPr>
        <w:numId w:val="22"/>
      </w:numPr>
      <w:tabs>
        <w:tab w:val="clear" w:pos="794"/>
        <w:tab w:val="clear" w:pos="1191"/>
        <w:tab w:val="clear" w:pos="1588"/>
        <w:tab w:val="clear" w:pos="1985"/>
      </w:tabs>
      <w:overflowPunct/>
      <w:autoSpaceDE/>
      <w:autoSpaceDN/>
      <w:adjustRightInd/>
      <w:spacing w:before="0"/>
      <w:textAlignment w:val="auto"/>
    </w:pPr>
    <w:rPr>
      <w:rFonts w:eastAsia="Times New Roman"/>
      <w:szCs w:val="24"/>
      <w:lang w:val="en-US"/>
    </w:rPr>
  </w:style>
  <w:style w:type="paragraph" w:customStyle="1" w:styleId="BodyofPaper">
    <w:name w:val="*Body of Paper*"/>
    <w:basedOn w:val="Normal"/>
    <w:rsid w:val="00477596"/>
    <w:pPr>
      <w:tabs>
        <w:tab w:val="clear" w:pos="794"/>
        <w:tab w:val="clear" w:pos="1191"/>
        <w:tab w:val="clear" w:pos="1588"/>
        <w:tab w:val="clear" w:pos="1985"/>
      </w:tabs>
      <w:spacing w:before="0" w:after="120"/>
      <w:jc w:val="both"/>
    </w:pPr>
    <w:rPr>
      <w:sz w:val="22"/>
      <w:lang w:val="en-US"/>
    </w:rPr>
  </w:style>
  <w:style w:type="character" w:customStyle="1" w:styleId="StyleCaptionNotBoldCharChar">
    <w:name w:val="Style Caption + Not Bold Char Char"/>
    <w:rsid w:val="00477596"/>
    <w:rPr>
      <w:rFonts w:ascii="Times" w:hAnsi="Times"/>
      <w:sz w:val="22"/>
      <w:szCs w:val="22"/>
      <w:lang w:val="en-US" w:eastAsia="en-US" w:bidi="ar-SA"/>
    </w:rPr>
  </w:style>
  <w:style w:type="paragraph" w:customStyle="1" w:styleId="Print-FromToSubjectDate">
    <w:name w:val="Print- From: To: Subject: Date:"/>
    <w:basedOn w:val="Normal"/>
    <w:rsid w:val="00477596"/>
    <w:pPr>
      <w:pBdr>
        <w:left w:val="single" w:sz="18" w:space="1" w:color="auto"/>
      </w:pBdr>
      <w:tabs>
        <w:tab w:val="clear" w:pos="794"/>
        <w:tab w:val="clear" w:pos="1191"/>
        <w:tab w:val="clear" w:pos="1588"/>
        <w:tab w:val="clear" w:pos="1985"/>
      </w:tabs>
      <w:spacing w:before="0"/>
    </w:pPr>
    <w:rPr>
      <w:rFonts w:ascii="Arial" w:hAnsi="Arial"/>
      <w:sz w:val="20"/>
      <w:lang w:val="en-US"/>
    </w:rPr>
  </w:style>
  <w:style w:type="paragraph" w:styleId="ListParagraph">
    <w:name w:val="List Paragraph"/>
    <w:basedOn w:val="Normal"/>
    <w:uiPriority w:val="34"/>
    <w:qFormat/>
    <w:rsid w:val="00506A67"/>
    <w:pPr>
      <w:widowControl w:val="0"/>
      <w:tabs>
        <w:tab w:val="clear" w:pos="794"/>
        <w:tab w:val="clear" w:pos="1191"/>
        <w:tab w:val="clear" w:pos="1588"/>
        <w:tab w:val="clear" w:pos="1985"/>
      </w:tabs>
      <w:wordWrap w:val="0"/>
      <w:overflowPunct/>
      <w:adjustRightInd/>
      <w:spacing w:before="0"/>
      <w:ind w:leftChars="400" w:left="800"/>
      <w:jc w:val="both"/>
      <w:textAlignment w:val="auto"/>
    </w:pPr>
    <w:rPr>
      <w:rFonts w:ascii="Malgun Gothic" w:eastAsia="Malgun Gothic" w:hAnsi="Malgun Gothic"/>
      <w:kern w:val="2"/>
      <w:sz w:val="20"/>
      <w:szCs w:val="22"/>
      <w:lang w:val="en-US" w:eastAsia="ko-KR"/>
    </w:rPr>
  </w:style>
  <w:style w:type="paragraph" w:customStyle="1" w:styleId="TableText0">
    <w:name w:val="Table_Text"/>
    <w:basedOn w:val="Normal"/>
    <w:rsid w:val="00506A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Text0"/>
    <w:rsid w:val="00506A67"/>
    <w:pPr>
      <w:keepNext/>
      <w:keepLines/>
      <w:spacing w:before="480" w:after="120"/>
      <w:jc w:val="center"/>
    </w:pPr>
    <w:rPr>
      <w:b/>
    </w:rPr>
  </w:style>
  <w:style w:type="paragraph" w:customStyle="1" w:styleId="TableHead0">
    <w:name w:val="Table_Head"/>
    <w:basedOn w:val="TableText0"/>
    <w:rsid w:val="00506A67"/>
  </w:style>
  <w:style w:type="paragraph" w:customStyle="1" w:styleId="FigureLegend0">
    <w:name w:val="Figure_Legend"/>
    <w:basedOn w:val="Normal"/>
    <w:rsid w:val="00506A67"/>
    <w:pPr>
      <w:keepNext/>
      <w:keepLines/>
      <w:tabs>
        <w:tab w:val="clear" w:pos="794"/>
        <w:tab w:val="clear" w:pos="1191"/>
        <w:tab w:val="clear" w:pos="1588"/>
        <w:tab w:val="clear" w:pos="1985"/>
      </w:tabs>
      <w:spacing w:before="20" w:after="20"/>
      <w:jc w:val="both"/>
    </w:pPr>
    <w:rPr>
      <w:sz w:val="18"/>
    </w:rPr>
  </w:style>
  <w:style w:type="paragraph" w:customStyle="1" w:styleId="Annex">
    <w:name w:val="Annex_#"/>
    <w:basedOn w:val="Normal"/>
    <w:next w:val="AnnexRef"/>
    <w:rsid w:val="00506A67"/>
    <w:pPr>
      <w:keepNext/>
      <w:keepLines/>
      <w:spacing w:before="480" w:after="80"/>
      <w:jc w:val="center"/>
    </w:pPr>
    <w:rPr>
      <w:caps/>
    </w:rPr>
  </w:style>
  <w:style w:type="paragraph" w:customStyle="1" w:styleId="AnnexRef">
    <w:name w:val="Annex_Ref"/>
    <w:basedOn w:val="Normal"/>
    <w:next w:val="AnnexTitle"/>
    <w:rsid w:val="00506A67"/>
    <w:pPr>
      <w:keepNext/>
      <w:keepLines/>
      <w:jc w:val="center"/>
    </w:pPr>
  </w:style>
  <w:style w:type="paragraph" w:customStyle="1" w:styleId="AnnexTitle">
    <w:name w:val="Annex_Title"/>
    <w:basedOn w:val="Normal"/>
    <w:next w:val="Normalaftertitle0"/>
    <w:rsid w:val="00506A67"/>
    <w:pPr>
      <w:keepNext/>
      <w:keepLines/>
      <w:spacing w:before="80" w:after="20"/>
      <w:jc w:val="center"/>
    </w:pPr>
    <w:rPr>
      <w:b/>
    </w:rPr>
  </w:style>
  <w:style w:type="paragraph" w:customStyle="1" w:styleId="Normalaftertitle0">
    <w:name w:val="Normal after title"/>
    <w:basedOn w:val="Normal"/>
    <w:next w:val="Normal"/>
    <w:rsid w:val="00506A67"/>
    <w:pPr>
      <w:spacing w:before="320"/>
      <w:jc w:val="both"/>
    </w:pPr>
  </w:style>
  <w:style w:type="paragraph" w:customStyle="1" w:styleId="Appendix">
    <w:name w:val="Appendix_#"/>
    <w:basedOn w:val="Annex"/>
    <w:next w:val="AppendixRef"/>
    <w:rsid w:val="00506A67"/>
  </w:style>
  <w:style w:type="paragraph" w:customStyle="1" w:styleId="AppendixRef">
    <w:name w:val="Appendix_Ref"/>
    <w:basedOn w:val="AnnexRef"/>
    <w:next w:val="AppendixTitle"/>
    <w:rsid w:val="00506A67"/>
  </w:style>
  <w:style w:type="paragraph" w:customStyle="1" w:styleId="AppendixTitle">
    <w:name w:val="Appendix_Title"/>
    <w:basedOn w:val="AnnexTitle"/>
    <w:next w:val="Normalaftertitle0"/>
    <w:rsid w:val="00506A67"/>
  </w:style>
  <w:style w:type="paragraph" w:customStyle="1" w:styleId="RefTitle0">
    <w:name w:val="Ref_Title"/>
    <w:basedOn w:val="Normal"/>
    <w:next w:val="RefText0"/>
    <w:rsid w:val="00506A67"/>
    <w:pPr>
      <w:spacing w:before="480"/>
      <w:jc w:val="center"/>
    </w:pPr>
    <w:rPr>
      <w:caps/>
    </w:rPr>
  </w:style>
  <w:style w:type="paragraph" w:customStyle="1" w:styleId="RefText0">
    <w:name w:val="Ref_Text"/>
    <w:basedOn w:val="Normal"/>
    <w:rsid w:val="00506A67"/>
    <w:pPr>
      <w:ind w:left="794" w:hanging="794"/>
      <w:jc w:val="both"/>
    </w:pPr>
  </w:style>
  <w:style w:type="paragraph" w:customStyle="1" w:styleId="Head">
    <w:name w:val="Head"/>
    <w:basedOn w:val="Normal"/>
    <w:rsid w:val="00506A67"/>
    <w:pPr>
      <w:tabs>
        <w:tab w:val="clear" w:pos="794"/>
        <w:tab w:val="clear" w:pos="1191"/>
        <w:tab w:val="clear" w:pos="1588"/>
        <w:tab w:val="clear" w:pos="1985"/>
        <w:tab w:val="left" w:pos="6663"/>
      </w:tabs>
      <w:jc w:val="both"/>
    </w:pPr>
  </w:style>
  <w:style w:type="paragraph" w:customStyle="1" w:styleId="RecTitle0">
    <w:name w:val="Rec_Title"/>
    <w:basedOn w:val="Normal"/>
    <w:rsid w:val="00506A67"/>
    <w:pPr>
      <w:keepNext/>
      <w:keepLines/>
      <w:spacing w:before="240"/>
      <w:jc w:val="center"/>
    </w:pPr>
    <w:rPr>
      <w:b/>
    </w:rPr>
  </w:style>
  <w:style w:type="paragraph" w:customStyle="1" w:styleId="call0">
    <w:name w:val="call"/>
    <w:basedOn w:val="Normal"/>
    <w:next w:val="Normal"/>
    <w:rsid w:val="00506A67"/>
    <w:pPr>
      <w:keepNext/>
      <w:spacing w:before="160"/>
      <w:ind w:left="794"/>
      <w:jc w:val="both"/>
    </w:pPr>
    <w:rPr>
      <w:i/>
    </w:rPr>
  </w:style>
  <w:style w:type="paragraph" w:customStyle="1" w:styleId="Rec">
    <w:name w:val="Rec_#"/>
    <w:basedOn w:val="Normal"/>
    <w:next w:val="RecTitle0"/>
    <w:rsid w:val="00506A67"/>
    <w:pPr>
      <w:keepNext/>
      <w:keepLines/>
      <w:spacing w:before="480"/>
    </w:pPr>
    <w:rPr>
      <w:b/>
    </w:rPr>
  </w:style>
  <w:style w:type="paragraph" w:styleId="List">
    <w:name w:val="List"/>
    <w:basedOn w:val="Normal"/>
    <w:rsid w:val="00506A67"/>
    <w:pPr>
      <w:tabs>
        <w:tab w:val="clear" w:pos="794"/>
        <w:tab w:val="clear" w:pos="1191"/>
        <w:tab w:val="clear" w:pos="1588"/>
        <w:tab w:val="clear" w:pos="1985"/>
        <w:tab w:val="left" w:pos="1701"/>
        <w:tab w:val="left" w:pos="2127"/>
      </w:tabs>
      <w:ind w:left="2127" w:hanging="2127"/>
      <w:jc w:val="both"/>
    </w:pPr>
  </w:style>
  <w:style w:type="paragraph" w:customStyle="1" w:styleId="Part">
    <w:name w:val="Part"/>
    <w:basedOn w:val="Normal"/>
    <w:rsid w:val="00506A67"/>
    <w:pPr>
      <w:tabs>
        <w:tab w:val="clear" w:pos="794"/>
        <w:tab w:val="clear" w:pos="1191"/>
        <w:tab w:val="clear" w:pos="1588"/>
        <w:tab w:val="clear" w:pos="1985"/>
        <w:tab w:val="left" w:pos="1276"/>
        <w:tab w:val="left" w:pos="1701"/>
      </w:tabs>
      <w:spacing w:before="200"/>
      <w:ind w:left="1701" w:hanging="1701"/>
      <w:jc w:val="both"/>
    </w:pPr>
    <w:rPr>
      <w:caps/>
    </w:rPr>
  </w:style>
  <w:style w:type="paragraph" w:customStyle="1" w:styleId="Keywords">
    <w:name w:val="Keywords"/>
    <w:basedOn w:val="Normal"/>
    <w:rsid w:val="00506A67"/>
    <w:pPr>
      <w:tabs>
        <w:tab w:val="clear" w:pos="1191"/>
        <w:tab w:val="clear" w:pos="1588"/>
      </w:tabs>
      <w:ind w:left="794" w:hanging="794"/>
      <w:jc w:val="both"/>
    </w:pPr>
  </w:style>
  <w:style w:type="paragraph" w:customStyle="1" w:styleId="EquationLegend0">
    <w:name w:val="Equation_Legend"/>
    <w:basedOn w:val="Normal"/>
    <w:rsid w:val="00506A67"/>
    <w:pPr>
      <w:tabs>
        <w:tab w:val="clear" w:pos="794"/>
        <w:tab w:val="clear" w:pos="1191"/>
        <w:tab w:val="clear" w:pos="1588"/>
        <w:tab w:val="clear" w:pos="1985"/>
        <w:tab w:val="right" w:pos="1531"/>
        <w:tab w:val="left" w:pos="1701"/>
        <w:tab w:val="left" w:pos="2268"/>
      </w:tabs>
      <w:spacing w:before="80"/>
      <w:ind w:left="1701" w:hanging="1701"/>
      <w:jc w:val="both"/>
    </w:pPr>
  </w:style>
  <w:style w:type="paragraph" w:customStyle="1" w:styleId="headingb0">
    <w:name w:val="heading_b"/>
    <w:basedOn w:val="Heading3"/>
    <w:next w:val="Normal"/>
    <w:rsid w:val="00506A67"/>
    <w:pPr>
      <w:tabs>
        <w:tab w:val="clear" w:pos="1191"/>
        <w:tab w:val="clear" w:pos="1588"/>
        <w:tab w:val="clear" w:pos="1985"/>
        <w:tab w:val="left" w:pos="2127"/>
        <w:tab w:val="left" w:pos="2410"/>
        <w:tab w:val="left" w:pos="2921"/>
        <w:tab w:val="left" w:pos="3261"/>
      </w:tabs>
      <w:ind w:left="0" w:firstLine="0"/>
      <w:outlineLvl w:val="9"/>
    </w:pPr>
  </w:style>
  <w:style w:type="paragraph" w:customStyle="1" w:styleId="headingi0">
    <w:name w:val="heading_i"/>
    <w:basedOn w:val="Heading3"/>
    <w:next w:val="Normal"/>
    <w:rsid w:val="00506A67"/>
    <w:pPr>
      <w:tabs>
        <w:tab w:val="clear" w:pos="1191"/>
        <w:tab w:val="clear" w:pos="1588"/>
        <w:tab w:val="clear" w:pos="1985"/>
        <w:tab w:val="left" w:pos="2127"/>
        <w:tab w:val="left" w:pos="2410"/>
        <w:tab w:val="left" w:pos="2921"/>
        <w:tab w:val="left" w:pos="3261"/>
      </w:tabs>
      <w:ind w:left="0" w:firstLine="0"/>
      <w:outlineLvl w:val="9"/>
    </w:pPr>
    <w:rPr>
      <w:b w:val="0"/>
      <w:i/>
    </w:rPr>
  </w:style>
  <w:style w:type="paragraph" w:customStyle="1" w:styleId="RecCCITT">
    <w:name w:val="Rec_CCITT_#"/>
    <w:basedOn w:val="Normal"/>
    <w:rsid w:val="00506A67"/>
    <w:pPr>
      <w:keepNext/>
      <w:keepLines/>
      <w:tabs>
        <w:tab w:val="clear" w:pos="794"/>
        <w:tab w:val="clear" w:pos="1191"/>
        <w:tab w:val="clear" w:pos="1588"/>
        <w:tab w:val="clear" w:pos="1985"/>
      </w:tabs>
      <w:spacing w:before="0"/>
    </w:pPr>
    <w:rPr>
      <w:b/>
    </w:rPr>
  </w:style>
  <w:style w:type="paragraph" w:customStyle="1" w:styleId="ASN1Comment">
    <w:name w:val="ASN1_Comment"/>
    <w:basedOn w:val="Normal"/>
    <w:rsid w:val="00506A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i/>
      <w:sz w:val="20"/>
    </w:rPr>
  </w:style>
  <w:style w:type="paragraph" w:customStyle="1" w:styleId="Chap">
    <w:name w:val="Chap_#"/>
    <w:basedOn w:val="Normal"/>
    <w:next w:val="Normal"/>
    <w:rsid w:val="00506A67"/>
    <w:pPr>
      <w:pageBreakBefore/>
      <w:tabs>
        <w:tab w:val="clear" w:pos="794"/>
        <w:tab w:val="clear" w:pos="1191"/>
        <w:tab w:val="clear" w:pos="1588"/>
        <w:tab w:val="clear" w:pos="1985"/>
      </w:tabs>
      <w:spacing w:before="624"/>
      <w:jc w:val="center"/>
    </w:pPr>
    <w:rPr>
      <w:b/>
      <w:caps/>
    </w:rPr>
  </w:style>
  <w:style w:type="paragraph" w:customStyle="1" w:styleId="RecRef0">
    <w:name w:val="Rec_Ref"/>
    <w:basedOn w:val="Normal"/>
    <w:next w:val="Heading1"/>
    <w:rsid w:val="00506A67"/>
    <w:pPr>
      <w:keepNext/>
      <w:keepLines/>
      <w:jc w:val="center"/>
    </w:pPr>
    <w:rPr>
      <w:i/>
    </w:rPr>
  </w:style>
  <w:style w:type="paragraph" w:customStyle="1" w:styleId="Section10">
    <w:name w:val="Section 1"/>
    <w:basedOn w:val="Chap"/>
    <w:next w:val="Normal"/>
    <w:rsid w:val="00506A67"/>
    <w:pPr>
      <w:pageBreakBefore w:val="0"/>
    </w:pPr>
    <w:rPr>
      <w:caps w:val="0"/>
    </w:rPr>
  </w:style>
  <w:style w:type="paragraph" w:customStyle="1" w:styleId="Section20">
    <w:name w:val="Section 2"/>
    <w:basedOn w:val="Section10"/>
    <w:next w:val="Normal"/>
    <w:rsid w:val="00506A67"/>
    <w:pPr>
      <w:spacing w:before="240"/>
    </w:pPr>
    <w:rPr>
      <w:b w:val="0"/>
      <w:i/>
    </w:rPr>
  </w:style>
  <w:style w:type="paragraph" w:customStyle="1" w:styleId="SectionTitle0">
    <w:name w:val="Section_Title"/>
    <w:basedOn w:val="Normal"/>
    <w:next w:val="Heading1"/>
    <w:rsid w:val="00506A67"/>
    <w:pPr>
      <w:pageBreakBefore/>
      <w:tabs>
        <w:tab w:val="clear" w:pos="794"/>
        <w:tab w:val="clear" w:pos="1191"/>
        <w:tab w:val="clear" w:pos="1588"/>
        <w:tab w:val="clear" w:pos="1985"/>
      </w:tabs>
      <w:ind w:left="1418"/>
    </w:pPr>
    <w:rPr>
      <w:rFonts w:ascii="Arial" w:hAnsi="Arial"/>
      <w:sz w:val="32"/>
    </w:rPr>
  </w:style>
  <w:style w:type="paragraph" w:customStyle="1" w:styleId="Fig">
    <w:name w:val="Fig"/>
    <w:basedOn w:val="Normal"/>
    <w:next w:val="Fig0"/>
    <w:rsid w:val="00506A67"/>
    <w:pPr>
      <w:spacing w:before="136"/>
      <w:jc w:val="center"/>
    </w:pPr>
    <w:rPr>
      <w:rFonts w:eastAsia="MS Mincho"/>
      <w:sz w:val="20"/>
      <w:lang w:val="en-US"/>
    </w:rPr>
  </w:style>
  <w:style w:type="paragraph" w:customStyle="1" w:styleId="Fig0">
    <w:name w:val="Fig_#"/>
    <w:basedOn w:val="Fig"/>
    <w:next w:val="Normal"/>
    <w:rsid w:val="00506A67"/>
    <w:pPr>
      <w:jc w:val="left"/>
    </w:pPr>
    <w:rPr>
      <w:color w:val="FFFFFF"/>
    </w:rPr>
  </w:style>
  <w:style w:type="paragraph" w:customStyle="1" w:styleId="NoteannexappBR">
    <w:name w:val="Note_annex_app_BR"/>
    <w:basedOn w:val="Note"/>
    <w:rsid w:val="00506A67"/>
    <w:rPr>
      <w:sz w:val="22"/>
    </w:rPr>
  </w:style>
  <w:style w:type="paragraph" w:customStyle="1" w:styleId="SubHead">
    <w:name w:val="*SubHead"/>
    <w:basedOn w:val="Normal"/>
    <w:next w:val="Normal"/>
    <w:rsid w:val="00506A67"/>
    <w:pPr>
      <w:tabs>
        <w:tab w:val="clear" w:pos="794"/>
        <w:tab w:val="clear" w:pos="1191"/>
        <w:tab w:val="clear" w:pos="1588"/>
        <w:tab w:val="clear" w:pos="1985"/>
      </w:tabs>
      <w:spacing w:before="0" w:after="200"/>
    </w:pPr>
    <w:rPr>
      <w:b/>
      <w:caps/>
      <w:sz w:val="20"/>
      <w:lang w:val="en-US"/>
    </w:rPr>
  </w:style>
  <w:style w:type="paragraph" w:customStyle="1" w:styleId="PaperTitle">
    <w:name w:val="*Paper Title*"/>
    <w:basedOn w:val="Normal"/>
    <w:next w:val="BodyofPaper"/>
    <w:rsid w:val="00506A67"/>
    <w:pPr>
      <w:tabs>
        <w:tab w:val="clear" w:pos="794"/>
        <w:tab w:val="clear" w:pos="1191"/>
        <w:tab w:val="clear" w:pos="1588"/>
        <w:tab w:val="clear" w:pos="1985"/>
      </w:tabs>
      <w:spacing w:before="360" w:after="360"/>
      <w:jc w:val="right"/>
    </w:pPr>
    <w:rPr>
      <w:rFonts w:ascii="Arial" w:hAnsi="Arial"/>
      <w:b/>
      <w:sz w:val="50"/>
      <w:lang w:val="en-US"/>
    </w:rPr>
  </w:style>
  <w:style w:type="paragraph" w:customStyle="1" w:styleId="AuthorsAffils">
    <w:name w:val="*Authors &amp; Affils"/>
    <w:basedOn w:val="BodyofPaper"/>
    <w:next w:val="BodyofPaper"/>
    <w:rsid w:val="00506A67"/>
    <w:pPr>
      <w:jc w:val="right"/>
    </w:pPr>
    <w:rPr>
      <w:rFonts w:ascii="Arial" w:hAnsi="Arial"/>
      <w:b/>
      <w:sz w:val="36"/>
    </w:rPr>
  </w:style>
  <w:style w:type="paragraph" w:customStyle="1" w:styleId="Keywords0">
    <w:name w:val="*Keywords*"/>
    <w:basedOn w:val="BodyofPaper"/>
    <w:next w:val="BodyofPaper"/>
    <w:rsid w:val="00506A67"/>
    <w:pPr>
      <w:tabs>
        <w:tab w:val="num" w:pos="0"/>
      </w:tabs>
      <w:spacing w:before="240" w:after="240"/>
      <w:ind w:left="1656" w:hanging="1656"/>
    </w:pPr>
  </w:style>
  <w:style w:type="paragraph" w:customStyle="1" w:styleId="ReferenceNums">
    <w:name w:val="*Reference Nums*"/>
    <w:basedOn w:val="Normal"/>
    <w:rsid w:val="00506A67"/>
    <w:pPr>
      <w:tabs>
        <w:tab w:val="clear" w:pos="794"/>
        <w:tab w:val="clear" w:pos="1191"/>
        <w:tab w:val="clear" w:pos="1588"/>
        <w:tab w:val="clear" w:pos="1985"/>
      </w:tabs>
      <w:ind w:left="360" w:hanging="360"/>
    </w:pPr>
    <w:rPr>
      <w:sz w:val="22"/>
      <w:lang w:val="en-US"/>
    </w:rPr>
  </w:style>
  <w:style w:type="paragraph" w:customStyle="1" w:styleId="figure1">
    <w:name w:val="figure"/>
    <w:basedOn w:val="Normal"/>
    <w:rsid w:val="00506A67"/>
    <w:pPr>
      <w:keepNext/>
      <w:tabs>
        <w:tab w:val="clear" w:pos="794"/>
        <w:tab w:val="clear" w:pos="1191"/>
        <w:tab w:val="clear" w:pos="1588"/>
        <w:tab w:val="clear" w:pos="1985"/>
      </w:tabs>
      <w:spacing w:before="240"/>
      <w:jc w:val="center"/>
    </w:pPr>
    <w:rPr>
      <w:sz w:val="20"/>
      <w:lang w:val="en-US"/>
    </w:rPr>
  </w:style>
  <w:style w:type="paragraph" w:customStyle="1" w:styleId="equation0">
    <w:name w:val="equation"/>
    <w:basedOn w:val="BodyofPaper"/>
    <w:rsid w:val="00506A67"/>
    <w:pPr>
      <w:tabs>
        <w:tab w:val="left" w:pos="8640"/>
      </w:tabs>
      <w:spacing w:before="120" w:after="0" w:line="240" w:lineRule="atLeast"/>
      <w:ind w:firstLine="720"/>
    </w:pPr>
    <w:rPr>
      <w:sz w:val="20"/>
    </w:rPr>
  </w:style>
  <w:style w:type="paragraph" w:customStyle="1" w:styleId="TableCell">
    <w:name w:val="Table Cell"/>
    <w:basedOn w:val="Normal"/>
    <w:rsid w:val="00506A67"/>
    <w:pPr>
      <w:tabs>
        <w:tab w:val="clear" w:pos="794"/>
        <w:tab w:val="clear" w:pos="1191"/>
        <w:tab w:val="clear" w:pos="1588"/>
        <w:tab w:val="clear" w:pos="1985"/>
      </w:tabs>
      <w:overflowPunct/>
      <w:autoSpaceDE/>
      <w:autoSpaceDN/>
      <w:adjustRightInd/>
      <w:spacing w:before="60" w:after="60"/>
      <w:textAlignment w:val="auto"/>
    </w:pPr>
    <w:rPr>
      <w:sz w:val="20"/>
      <w:lang w:val="en-US"/>
    </w:rPr>
  </w:style>
  <w:style w:type="paragraph" w:customStyle="1" w:styleId="Abstract">
    <w:name w:val="Abstract"/>
    <w:basedOn w:val="BodyofPaper"/>
    <w:next w:val="Keywords0"/>
    <w:rsid w:val="00506A67"/>
    <w:pPr>
      <w:spacing w:before="240" w:after="240"/>
      <w:ind w:left="720" w:right="720"/>
    </w:pPr>
  </w:style>
  <w:style w:type="paragraph" w:customStyle="1" w:styleId="Sub-Name">
    <w:name w:val="Sub-Name"/>
    <w:basedOn w:val="BodyofPaper"/>
    <w:rsid w:val="00506A67"/>
    <w:pPr>
      <w:spacing w:after="0"/>
      <w:jc w:val="left"/>
    </w:pPr>
  </w:style>
  <w:style w:type="paragraph" w:styleId="PlainText">
    <w:name w:val="Plain Text"/>
    <w:basedOn w:val="Normal"/>
    <w:link w:val="PlainTextChar"/>
    <w:rsid w:val="00506A67"/>
    <w:pPr>
      <w:tabs>
        <w:tab w:val="clear" w:pos="794"/>
        <w:tab w:val="clear" w:pos="1191"/>
        <w:tab w:val="clear" w:pos="1588"/>
        <w:tab w:val="clear" w:pos="1985"/>
      </w:tabs>
      <w:overflowPunct/>
      <w:autoSpaceDE/>
      <w:autoSpaceDN/>
      <w:adjustRightInd/>
      <w:spacing w:before="0"/>
      <w:textAlignment w:val="auto"/>
    </w:pPr>
    <w:rPr>
      <w:rFonts w:ascii="Courier New" w:hAnsi="Courier New"/>
      <w:sz w:val="20"/>
      <w:lang w:val="x-none" w:eastAsia="x-none"/>
    </w:rPr>
  </w:style>
  <w:style w:type="character" w:customStyle="1" w:styleId="PlainTextChar">
    <w:name w:val="Plain Text Char"/>
    <w:link w:val="PlainText"/>
    <w:rsid w:val="00506A67"/>
    <w:rPr>
      <w:rFonts w:ascii="Courier New" w:hAnsi="Courier New" w:cs="Courier New"/>
    </w:rPr>
  </w:style>
  <w:style w:type="paragraph" w:customStyle="1" w:styleId="AppendixTitle0">
    <w:name w:val="Appendix Title"/>
    <w:basedOn w:val="BodyofPaper"/>
    <w:next w:val="BodyofPaper"/>
    <w:rsid w:val="00506A67"/>
    <w:pPr>
      <w:tabs>
        <w:tab w:val="num" w:pos="2016"/>
      </w:tabs>
      <w:spacing w:before="240" w:after="240"/>
      <w:ind w:left="1944" w:hanging="936"/>
      <w:jc w:val="center"/>
    </w:pPr>
    <w:rPr>
      <w:rFonts w:ascii="Times" w:hAnsi="Times"/>
      <w:b/>
      <w:szCs w:val="22"/>
    </w:rPr>
  </w:style>
  <w:style w:type="paragraph" w:customStyle="1" w:styleId="Heading1A">
    <w:name w:val="Heading 1A"/>
    <w:basedOn w:val="Normal"/>
    <w:next w:val="BodyofPaper"/>
    <w:rsid w:val="00506A67"/>
    <w:pPr>
      <w:tabs>
        <w:tab w:val="clear" w:pos="794"/>
        <w:tab w:val="clear" w:pos="1191"/>
        <w:tab w:val="clear" w:pos="1588"/>
        <w:tab w:val="clear" w:pos="1985"/>
        <w:tab w:val="num" w:pos="504"/>
      </w:tabs>
      <w:spacing w:before="240" w:after="120"/>
      <w:jc w:val="center"/>
    </w:pPr>
    <w:rPr>
      <w:b/>
      <w:sz w:val="22"/>
      <w:lang w:val="en-US"/>
    </w:rPr>
  </w:style>
  <w:style w:type="character" w:styleId="Strong">
    <w:name w:val="Strong"/>
    <w:qFormat/>
    <w:rsid w:val="00506A67"/>
    <w:rPr>
      <w:b/>
      <w:bCs/>
    </w:rPr>
  </w:style>
  <w:style w:type="paragraph" w:styleId="TableofFigures">
    <w:name w:val="table of figures"/>
    <w:basedOn w:val="Normal"/>
    <w:next w:val="Normal"/>
    <w:uiPriority w:val="99"/>
    <w:rsid w:val="00506A67"/>
    <w:pPr>
      <w:tabs>
        <w:tab w:val="clear" w:pos="794"/>
        <w:tab w:val="clear" w:pos="1191"/>
        <w:tab w:val="clear" w:pos="1588"/>
        <w:tab w:val="clear" w:pos="1985"/>
      </w:tabs>
      <w:spacing w:before="180"/>
      <w:ind w:left="1008" w:hanging="1008"/>
    </w:pPr>
    <w:rPr>
      <w:sz w:val="22"/>
      <w:lang w:val="en-US"/>
    </w:rPr>
  </w:style>
  <w:style w:type="paragraph" w:styleId="Title">
    <w:name w:val="Title"/>
    <w:basedOn w:val="Normal"/>
    <w:link w:val="TitleChar"/>
    <w:qFormat/>
    <w:rsid w:val="00506A67"/>
    <w:pPr>
      <w:tabs>
        <w:tab w:val="clear" w:pos="794"/>
        <w:tab w:val="clear" w:pos="1191"/>
        <w:tab w:val="clear" w:pos="1588"/>
        <w:tab w:val="clear" w:pos="1985"/>
      </w:tabs>
      <w:overflowPunct/>
      <w:autoSpaceDE/>
      <w:autoSpaceDN/>
      <w:adjustRightInd/>
      <w:spacing w:before="0"/>
      <w:jc w:val="center"/>
      <w:textAlignment w:val="auto"/>
    </w:pPr>
    <w:rPr>
      <w:b/>
      <w:bCs/>
      <w:szCs w:val="24"/>
      <w:lang w:val="x-none" w:eastAsia="x-none"/>
    </w:rPr>
  </w:style>
  <w:style w:type="character" w:customStyle="1" w:styleId="TitleChar">
    <w:name w:val="Title Char"/>
    <w:link w:val="Title"/>
    <w:rsid w:val="00506A67"/>
    <w:rPr>
      <w:b/>
      <w:bCs/>
      <w:sz w:val="24"/>
      <w:szCs w:val="24"/>
    </w:rPr>
  </w:style>
  <w:style w:type="paragraph" w:styleId="BodyTextIndent2">
    <w:name w:val="Body Text Indent 2"/>
    <w:basedOn w:val="Normal"/>
    <w:link w:val="BodyTextIndent2Char"/>
    <w:rsid w:val="00506A67"/>
    <w:pPr>
      <w:tabs>
        <w:tab w:val="clear" w:pos="794"/>
        <w:tab w:val="clear" w:pos="1191"/>
        <w:tab w:val="clear" w:pos="1588"/>
        <w:tab w:val="clear" w:pos="1985"/>
      </w:tabs>
      <w:overflowPunct/>
      <w:autoSpaceDE/>
      <w:autoSpaceDN/>
      <w:adjustRightInd/>
      <w:ind w:left="2160" w:hanging="2160"/>
      <w:textAlignment w:val="auto"/>
    </w:pPr>
    <w:rPr>
      <w:sz w:val="22"/>
      <w:szCs w:val="24"/>
      <w:lang w:val="x-none" w:eastAsia="x-none"/>
    </w:rPr>
  </w:style>
  <w:style w:type="character" w:customStyle="1" w:styleId="BodyTextIndent2Char">
    <w:name w:val="Body Text Indent 2 Char"/>
    <w:link w:val="BodyTextIndent2"/>
    <w:rsid w:val="00506A67"/>
    <w:rPr>
      <w:sz w:val="22"/>
      <w:szCs w:val="24"/>
    </w:rPr>
  </w:style>
  <w:style w:type="paragraph" w:customStyle="1" w:styleId="Heading1C">
    <w:name w:val="Heading 1C"/>
    <w:basedOn w:val="Normal"/>
    <w:next w:val="BodyofPaper"/>
    <w:rsid w:val="00506A67"/>
    <w:pPr>
      <w:tabs>
        <w:tab w:val="clear" w:pos="794"/>
        <w:tab w:val="clear" w:pos="1191"/>
        <w:tab w:val="clear" w:pos="1588"/>
        <w:tab w:val="clear" w:pos="1985"/>
        <w:tab w:val="num" w:pos="504"/>
      </w:tabs>
      <w:spacing w:before="240" w:after="120"/>
      <w:jc w:val="center"/>
    </w:pPr>
    <w:rPr>
      <w:b/>
      <w:sz w:val="22"/>
      <w:lang w:val="en-US"/>
    </w:rPr>
  </w:style>
  <w:style w:type="paragraph" w:styleId="BodyTextIndent3">
    <w:name w:val="Body Text Indent 3"/>
    <w:basedOn w:val="Normal"/>
    <w:link w:val="BodyTextIndent3Char"/>
    <w:rsid w:val="00506A67"/>
    <w:pPr>
      <w:tabs>
        <w:tab w:val="clear" w:pos="794"/>
        <w:tab w:val="clear" w:pos="1191"/>
        <w:tab w:val="clear" w:pos="1588"/>
        <w:tab w:val="clear" w:pos="1985"/>
      </w:tabs>
      <w:overflowPunct/>
      <w:autoSpaceDE/>
      <w:autoSpaceDN/>
      <w:adjustRightInd/>
      <w:spacing w:before="0"/>
      <w:ind w:left="720"/>
      <w:textAlignment w:val="auto"/>
    </w:pPr>
    <w:rPr>
      <w:szCs w:val="24"/>
      <w:lang w:val="x-none" w:eastAsia="x-none"/>
    </w:rPr>
  </w:style>
  <w:style w:type="character" w:customStyle="1" w:styleId="BodyTextIndent3Char">
    <w:name w:val="Body Text Indent 3 Char"/>
    <w:link w:val="BodyTextIndent3"/>
    <w:rsid w:val="00506A67"/>
    <w:rPr>
      <w:sz w:val="24"/>
      <w:szCs w:val="24"/>
    </w:rPr>
  </w:style>
  <w:style w:type="paragraph" w:customStyle="1" w:styleId="StyleCaptionNotBoldChar">
    <w:name w:val="Style Caption + Not Bold Char"/>
    <w:basedOn w:val="Caption"/>
    <w:rsid w:val="00506A67"/>
    <w:pPr>
      <w:overflowPunct w:val="0"/>
      <w:autoSpaceDE w:val="0"/>
      <w:autoSpaceDN w:val="0"/>
      <w:adjustRightInd w:val="0"/>
      <w:spacing w:after="240"/>
      <w:jc w:val="center"/>
      <w:textAlignment w:val="baseline"/>
    </w:pPr>
    <w:rPr>
      <w:rFonts w:ascii="Times" w:eastAsia="Batang" w:hAnsi="Times"/>
      <w:b/>
      <w:bCs w:val="0"/>
      <w:sz w:val="22"/>
      <w:szCs w:val="22"/>
    </w:rPr>
  </w:style>
  <w:style w:type="character" w:customStyle="1" w:styleId="CaptionCharCharChar">
    <w:name w:val="Caption Char Char Char"/>
    <w:rsid w:val="00506A67"/>
    <w:rPr>
      <w:sz w:val="22"/>
      <w:lang w:val="en-US" w:eastAsia="en-US" w:bidi="ar-SA"/>
    </w:rPr>
  </w:style>
  <w:style w:type="paragraph" w:customStyle="1" w:styleId="FrontmatterHeader">
    <w:name w:val="Frontmatter Header"/>
    <w:basedOn w:val="BodyofPaper"/>
    <w:rsid w:val="00506A67"/>
    <w:pPr>
      <w:spacing w:after="240"/>
      <w:jc w:val="center"/>
    </w:pPr>
    <w:rPr>
      <w:b/>
      <w:bCs/>
    </w:rPr>
  </w:style>
  <w:style w:type="paragraph" w:customStyle="1" w:styleId="StyleAbstractBefore18pt">
    <w:name w:val="Style Abstract + Before:  18 pt"/>
    <w:basedOn w:val="Abstract"/>
    <w:rsid w:val="00506A67"/>
  </w:style>
  <w:style w:type="paragraph" w:customStyle="1" w:styleId="StyleBodyofPaperCentered">
    <w:name w:val="Style *Body of Paper* + Centered"/>
    <w:basedOn w:val="BodyofPaper"/>
    <w:rsid w:val="00506A67"/>
    <w:pPr>
      <w:spacing w:before="120"/>
      <w:jc w:val="center"/>
    </w:pPr>
  </w:style>
  <w:style w:type="paragraph" w:customStyle="1" w:styleId="StyleBodyofPaperBoldCenteredAfter18pt">
    <w:name w:val="Style *Body of Paper* + Bold Centered After:  18 pt"/>
    <w:basedOn w:val="BodyofPaper"/>
    <w:rsid w:val="00506A67"/>
    <w:pPr>
      <w:spacing w:before="120" w:after="240"/>
      <w:jc w:val="center"/>
    </w:pPr>
    <w:rPr>
      <w:b/>
      <w:bCs/>
    </w:rPr>
  </w:style>
  <w:style w:type="paragraph" w:customStyle="1" w:styleId="StyleBodyofPaperBoldCenteredAfter18pt1">
    <w:name w:val="Style *Body of Paper* + Bold Centered After:  18 pt1"/>
    <w:basedOn w:val="BodyofPaper"/>
    <w:rsid w:val="00506A67"/>
    <w:pPr>
      <w:spacing w:after="240"/>
      <w:jc w:val="center"/>
    </w:pPr>
    <w:rPr>
      <w:b/>
      <w:bCs/>
    </w:rPr>
  </w:style>
  <w:style w:type="paragraph" w:customStyle="1" w:styleId="StyleCaptionNotBold">
    <w:name w:val="Style Caption + Not Bold"/>
    <w:basedOn w:val="Caption"/>
    <w:rsid w:val="00506A67"/>
    <w:pPr>
      <w:overflowPunct w:val="0"/>
      <w:autoSpaceDE w:val="0"/>
      <w:autoSpaceDN w:val="0"/>
      <w:adjustRightInd w:val="0"/>
      <w:spacing w:after="240"/>
      <w:jc w:val="center"/>
      <w:textAlignment w:val="baseline"/>
    </w:pPr>
    <w:rPr>
      <w:rFonts w:eastAsia="Batang"/>
      <w:bCs w:val="0"/>
      <w:sz w:val="22"/>
      <w:szCs w:val="22"/>
    </w:rPr>
  </w:style>
  <w:style w:type="paragraph" w:customStyle="1" w:styleId="Table">
    <w:name w:val="Table_#"/>
    <w:basedOn w:val="Normal"/>
    <w:next w:val="TableTitle"/>
    <w:rsid w:val="00506A67"/>
    <w:pPr>
      <w:keepNext/>
      <w:overflowPunct/>
      <w:autoSpaceDE/>
      <w:autoSpaceDN/>
      <w:adjustRightInd/>
      <w:spacing w:before="560" w:after="120"/>
      <w:jc w:val="center"/>
      <w:textAlignment w:val="auto"/>
    </w:pPr>
    <w:rPr>
      <w:rFonts w:eastAsia="MS Mincho"/>
      <w:caps/>
    </w:rPr>
  </w:style>
  <w:style w:type="paragraph" w:customStyle="1" w:styleId="listitem">
    <w:name w:val="listitem"/>
    <w:basedOn w:val="Normal"/>
    <w:rsid w:val="00506A67"/>
    <w:pPr>
      <w:keepLines/>
      <w:overflowPunct/>
      <w:autoSpaceDE/>
      <w:autoSpaceDN/>
      <w:adjustRightInd/>
      <w:spacing w:before="0"/>
      <w:textAlignment w:val="auto"/>
    </w:pPr>
    <w:rPr>
      <w:rFonts w:ascii="Arial" w:hAnsi="Arial"/>
      <w:sz w:val="22"/>
    </w:rPr>
  </w:style>
  <w:style w:type="paragraph" w:customStyle="1" w:styleId="Equationrlc">
    <w:name w:val="Equation rlc"/>
    <w:basedOn w:val="Normal"/>
    <w:rsid w:val="00506A67"/>
    <w:pPr>
      <w:tabs>
        <w:tab w:val="clear" w:pos="794"/>
        <w:tab w:val="clear" w:pos="1191"/>
        <w:tab w:val="clear" w:pos="1588"/>
        <w:tab w:val="clear" w:pos="1985"/>
        <w:tab w:val="right" w:pos="7920"/>
      </w:tabs>
      <w:overflowPunct/>
      <w:autoSpaceDE/>
      <w:autoSpaceDN/>
      <w:adjustRightInd/>
      <w:spacing w:before="0"/>
      <w:ind w:left="720"/>
      <w:textAlignment w:val="auto"/>
    </w:pPr>
    <w:rPr>
      <w:rFonts w:ascii="Palatino" w:hAnsi="Palatino"/>
      <w:lang w:val="en-US"/>
    </w:rPr>
  </w:style>
  <w:style w:type="paragraph" w:styleId="BodyText2">
    <w:name w:val="Body Text 2"/>
    <w:basedOn w:val="Normal"/>
    <w:link w:val="BodyText2Char"/>
    <w:rsid w:val="00506A67"/>
    <w:pPr>
      <w:tabs>
        <w:tab w:val="clear" w:pos="794"/>
        <w:tab w:val="clear" w:pos="1191"/>
        <w:tab w:val="clear" w:pos="1588"/>
        <w:tab w:val="clear" w:pos="1985"/>
      </w:tabs>
      <w:overflowPunct/>
      <w:autoSpaceDE/>
      <w:autoSpaceDN/>
      <w:adjustRightInd/>
      <w:spacing w:before="0"/>
      <w:textAlignment w:val="auto"/>
    </w:pPr>
    <w:rPr>
      <w:lang w:val="x-none" w:eastAsia="x-none"/>
    </w:rPr>
  </w:style>
  <w:style w:type="character" w:customStyle="1" w:styleId="BodyText2Char">
    <w:name w:val="Body Text 2 Char"/>
    <w:link w:val="BodyText2"/>
    <w:rsid w:val="00506A67"/>
    <w:rPr>
      <w:sz w:val="24"/>
    </w:rPr>
  </w:style>
  <w:style w:type="paragraph" w:customStyle="1" w:styleId="StyleHeading3Before6ptAfter6pt">
    <w:name w:val="Style Heading 3 + Before:  6 pt After:  6 pt"/>
    <w:basedOn w:val="Heading3"/>
    <w:rsid w:val="00506A67"/>
    <w:pPr>
      <w:tabs>
        <w:tab w:val="clear" w:pos="1191"/>
        <w:tab w:val="clear" w:pos="1588"/>
        <w:tab w:val="clear" w:pos="1985"/>
        <w:tab w:val="left" w:pos="936"/>
        <w:tab w:val="left" w:pos="2127"/>
        <w:tab w:val="left" w:pos="2410"/>
        <w:tab w:val="left" w:pos="2921"/>
        <w:tab w:val="left" w:pos="3261"/>
      </w:tabs>
      <w:spacing w:before="120" w:after="120"/>
    </w:pPr>
    <w:rPr>
      <w:rFonts w:eastAsia="Times New Roman"/>
      <w:bCs/>
    </w:rPr>
  </w:style>
  <w:style w:type="paragraph" w:customStyle="1" w:styleId="StyleHeading3Before6ptAfter6pt1">
    <w:name w:val="Style Heading 3 + Before:  6 pt After:  6 pt1"/>
    <w:basedOn w:val="Heading3"/>
    <w:rsid w:val="00506A67"/>
    <w:pPr>
      <w:tabs>
        <w:tab w:val="clear" w:pos="1191"/>
        <w:tab w:val="clear" w:pos="1588"/>
        <w:tab w:val="clear" w:pos="1985"/>
        <w:tab w:val="left" w:pos="936"/>
        <w:tab w:val="left" w:pos="2127"/>
        <w:tab w:val="left" w:pos="2410"/>
        <w:tab w:val="left" w:pos="2921"/>
        <w:tab w:val="left" w:pos="3261"/>
      </w:tabs>
      <w:spacing w:before="120" w:after="120"/>
    </w:pPr>
    <w:rPr>
      <w:rFonts w:eastAsia="Times New Roman"/>
      <w:bCs/>
    </w:rPr>
  </w:style>
  <w:style w:type="paragraph" w:customStyle="1" w:styleId="Text">
    <w:name w:val="Text"/>
    <w:basedOn w:val="Normal"/>
    <w:rsid w:val="00506A67"/>
    <w:pPr>
      <w:widowControl w:val="0"/>
      <w:tabs>
        <w:tab w:val="clear" w:pos="794"/>
        <w:tab w:val="clear" w:pos="1191"/>
        <w:tab w:val="clear" w:pos="1588"/>
        <w:tab w:val="clear" w:pos="1985"/>
      </w:tabs>
      <w:overflowPunct/>
      <w:autoSpaceDE/>
      <w:autoSpaceDN/>
      <w:adjustRightInd/>
      <w:spacing w:before="0" w:line="252" w:lineRule="auto"/>
      <w:ind w:firstLine="202"/>
      <w:jc w:val="both"/>
      <w:textAlignment w:val="auto"/>
    </w:pPr>
    <w:rPr>
      <w:rFonts w:eastAsia="MS Mincho"/>
      <w:sz w:val="20"/>
      <w:lang w:val="en-US"/>
    </w:rPr>
  </w:style>
  <w:style w:type="paragraph" w:customStyle="1" w:styleId="TableTitle0">
    <w:name w:val="Table Title"/>
    <w:basedOn w:val="Normal"/>
    <w:rsid w:val="00506A67"/>
    <w:pPr>
      <w:tabs>
        <w:tab w:val="clear" w:pos="794"/>
        <w:tab w:val="clear" w:pos="1191"/>
        <w:tab w:val="clear" w:pos="1588"/>
        <w:tab w:val="clear" w:pos="1985"/>
      </w:tabs>
      <w:overflowPunct/>
      <w:autoSpaceDE/>
      <w:autoSpaceDN/>
      <w:adjustRightInd/>
      <w:spacing w:before="0"/>
      <w:jc w:val="center"/>
      <w:textAlignment w:val="auto"/>
    </w:pPr>
    <w:rPr>
      <w:rFonts w:eastAsia="MS Mincho"/>
      <w:smallCaps/>
      <w:sz w:val="16"/>
      <w:lang w:val="en-US"/>
    </w:rPr>
  </w:style>
  <w:style w:type="table" w:styleId="TableElegant">
    <w:name w:val="Table Elegant"/>
    <w:basedOn w:val="TableNormal"/>
    <w:rsid w:val="00506A67"/>
    <w:pPr>
      <w:widowControl w:val="0"/>
      <w:jc w:val="both"/>
    </w:pPr>
    <w:rPr>
      <w:rFonts w:ascii="Century"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9">
    <w:name w:val="toc 9"/>
    <w:basedOn w:val="TOC3"/>
    <w:rsid w:val="00506A67"/>
    <w:pPr>
      <w:keepLines w:val="0"/>
      <w:tabs>
        <w:tab w:val="clear" w:pos="964"/>
        <w:tab w:val="left" w:pos="794"/>
      </w:tabs>
      <w:ind w:left="1588" w:hanging="794"/>
    </w:pPr>
  </w:style>
  <w:style w:type="paragraph" w:customStyle="1" w:styleId="BalloonText1">
    <w:name w:val="Balloon Text1"/>
    <w:basedOn w:val="Normal"/>
    <w:semiHidden/>
    <w:rsid w:val="00506A67"/>
    <w:pPr>
      <w:jc w:val="both"/>
    </w:pPr>
    <w:rPr>
      <w:rFonts w:ascii="Tahoma" w:hAnsi="Tahoma" w:cs="Tahoma"/>
      <w:sz w:val="16"/>
      <w:szCs w:val="16"/>
    </w:rPr>
  </w:style>
  <w:style w:type="paragraph" w:customStyle="1" w:styleId="Revision1">
    <w:name w:val="Revision1"/>
    <w:hidden/>
    <w:uiPriority w:val="99"/>
    <w:semiHidden/>
    <w:rsid w:val="00506A67"/>
    <w:rPr>
      <w:sz w:val="24"/>
      <w:lang w:val="en-GB" w:eastAsia="en-US"/>
    </w:rPr>
  </w:style>
  <w:style w:type="paragraph" w:customStyle="1" w:styleId="TableNo">
    <w:name w:val="Table_No"/>
    <w:basedOn w:val="Normal"/>
    <w:next w:val="Normal"/>
    <w:rsid w:val="006723B7"/>
    <w:pPr>
      <w:keepNext/>
      <w:spacing w:before="360" w:after="120"/>
      <w:jc w:val="center"/>
    </w:pPr>
    <w:rPr>
      <w:lang w:val="fr-FR"/>
    </w:rPr>
  </w:style>
  <w:style w:type="character" w:customStyle="1" w:styleId="Heading1Char">
    <w:name w:val="Heading 1 Char"/>
    <w:link w:val="Heading1"/>
    <w:rsid w:val="00EE0947"/>
    <w:rPr>
      <w:b/>
      <w:sz w:val="24"/>
      <w:lang w:val="en-GB" w:eastAsia="en-US"/>
    </w:rPr>
  </w:style>
  <w:style w:type="character" w:customStyle="1" w:styleId="Heading2Char">
    <w:name w:val="Heading 2 Char"/>
    <w:link w:val="Heading2"/>
    <w:rsid w:val="00EE0947"/>
    <w:rPr>
      <w:b/>
      <w:sz w:val="24"/>
      <w:lang w:val="en-GB" w:eastAsia="en-US"/>
    </w:rPr>
  </w:style>
  <w:style w:type="character" w:customStyle="1" w:styleId="FootnoteTextChar">
    <w:name w:val="Footnote Text Char"/>
    <w:aliases w:val="ftx Char,ft Char"/>
    <w:link w:val="FootnoteText"/>
    <w:uiPriority w:val="99"/>
    <w:semiHidden/>
    <w:rsid w:val="00EE0947"/>
    <w:rPr>
      <w:sz w:val="24"/>
      <w:lang w:val="en-GB" w:eastAsia="en-US"/>
    </w:rPr>
  </w:style>
  <w:style w:type="paragraph" w:styleId="Revision">
    <w:name w:val="Revision"/>
    <w:hidden/>
    <w:uiPriority w:val="99"/>
    <w:semiHidden/>
    <w:rsid w:val="00EE1D3D"/>
    <w:rPr>
      <w:sz w:val="24"/>
      <w:lang w:val="en-GB" w:eastAsia="en-US"/>
    </w:rPr>
  </w:style>
  <w:style w:type="character" w:customStyle="1" w:styleId="Heading3Char">
    <w:name w:val="Heading 3 Char"/>
    <w:link w:val="Heading3"/>
    <w:rsid w:val="00261D83"/>
    <w:rPr>
      <w:b/>
      <w:sz w:val="24"/>
      <w:lang w:val="en-GB" w:eastAsia="en-US"/>
    </w:rPr>
  </w:style>
  <w:style w:type="paragraph" w:customStyle="1" w:styleId="1">
    <w:name w:val="목록 단락1"/>
    <w:basedOn w:val="Normal"/>
    <w:qFormat/>
    <w:rsid w:val="00322599"/>
    <w:pPr>
      <w:widowControl w:val="0"/>
      <w:tabs>
        <w:tab w:val="clear" w:pos="794"/>
        <w:tab w:val="clear" w:pos="1191"/>
        <w:tab w:val="clear" w:pos="1588"/>
        <w:tab w:val="clear" w:pos="1985"/>
      </w:tabs>
      <w:wordWrap w:val="0"/>
      <w:overflowPunct/>
      <w:adjustRightInd/>
      <w:spacing w:before="0"/>
      <w:ind w:leftChars="400" w:left="800"/>
      <w:jc w:val="both"/>
      <w:textAlignment w:val="auto"/>
    </w:pPr>
    <w:rPr>
      <w:rFonts w:ascii="Malgun Gothic" w:eastAsia="Malgun Gothic" w:hAnsi="Malgun Gothic"/>
      <w:kern w:val="2"/>
      <w:sz w:val="20"/>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83994">
      <w:bodyDiv w:val="1"/>
      <w:marLeft w:val="0"/>
      <w:marRight w:val="0"/>
      <w:marTop w:val="0"/>
      <w:marBottom w:val="0"/>
      <w:divBdr>
        <w:top w:val="none" w:sz="0" w:space="0" w:color="auto"/>
        <w:left w:val="none" w:sz="0" w:space="0" w:color="auto"/>
        <w:bottom w:val="none" w:sz="0" w:space="0" w:color="auto"/>
        <w:right w:val="none" w:sz="0" w:space="0" w:color="auto"/>
      </w:divBdr>
    </w:div>
    <w:div w:id="572279113">
      <w:bodyDiv w:val="1"/>
      <w:marLeft w:val="0"/>
      <w:marRight w:val="0"/>
      <w:marTop w:val="0"/>
      <w:marBottom w:val="0"/>
      <w:divBdr>
        <w:top w:val="none" w:sz="0" w:space="0" w:color="auto"/>
        <w:left w:val="none" w:sz="0" w:space="0" w:color="auto"/>
        <w:bottom w:val="none" w:sz="0" w:space="0" w:color="auto"/>
        <w:right w:val="none" w:sz="0" w:space="0" w:color="auto"/>
      </w:divBdr>
    </w:div>
    <w:div w:id="775440889">
      <w:bodyDiv w:val="1"/>
      <w:marLeft w:val="0"/>
      <w:marRight w:val="0"/>
      <w:marTop w:val="0"/>
      <w:marBottom w:val="0"/>
      <w:divBdr>
        <w:top w:val="none" w:sz="0" w:space="0" w:color="auto"/>
        <w:left w:val="none" w:sz="0" w:space="0" w:color="auto"/>
        <w:bottom w:val="none" w:sz="0" w:space="0" w:color="auto"/>
        <w:right w:val="none" w:sz="0" w:space="0" w:color="auto"/>
      </w:divBdr>
    </w:div>
    <w:div w:id="1102528313">
      <w:bodyDiv w:val="1"/>
      <w:marLeft w:val="0"/>
      <w:marRight w:val="0"/>
      <w:marTop w:val="0"/>
      <w:marBottom w:val="0"/>
      <w:divBdr>
        <w:top w:val="none" w:sz="0" w:space="0" w:color="auto"/>
        <w:left w:val="none" w:sz="0" w:space="0" w:color="auto"/>
        <w:bottom w:val="none" w:sz="0" w:space="0" w:color="auto"/>
        <w:right w:val="none" w:sz="0" w:space="0" w:color="auto"/>
      </w:divBdr>
    </w:div>
    <w:div w:id="1625229864">
      <w:bodyDiv w:val="1"/>
      <w:marLeft w:val="0"/>
      <w:marRight w:val="0"/>
      <w:marTop w:val="0"/>
      <w:marBottom w:val="0"/>
      <w:divBdr>
        <w:top w:val="none" w:sz="0" w:space="0" w:color="auto"/>
        <w:left w:val="none" w:sz="0" w:space="0" w:color="auto"/>
        <w:bottom w:val="none" w:sz="0" w:space="0" w:color="auto"/>
        <w:right w:val="none" w:sz="0" w:space="0" w:color="auto"/>
      </w:divBdr>
    </w:div>
    <w:div w:id="1900288388">
      <w:bodyDiv w:val="1"/>
      <w:marLeft w:val="0"/>
      <w:marRight w:val="0"/>
      <w:marTop w:val="0"/>
      <w:marBottom w:val="0"/>
      <w:divBdr>
        <w:top w:val="none" w:sz="0" w:space="0" w:color="auto"/>
        <w:left w:val="none" w:sz="0" w:space="0" w:color="auto"/>
        <w:bottom w:val="none" w:sz="0" w:space="0" w:color="auto"/>
        <w:right w:val="none" w:sz="0" w:space="0" w:color="auto"/>
      </w:divBdr>
    </w:div>
    <w:div w:id="2027438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2" Type="http://schemas.openxmlformats.org/officeDocument/2006/relationships/hyperlink" Target="mailto:janowski@kt.agh.edu.pl" TargetMode="External"/><Relationship Id="rId1" Type="http://schemas.openxmlformats.org/officeDocument/2006/relationships/hyperlink" Target="mailto:leszczuk@kt.agh.edu.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EDITION\Templates\TSBAuthorsTemplate\ItutBasic-GSITemplate.dot"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A6C44-D0FE-4571-A7DE-B0C5203E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ItutBasic-GSITemplate</Template>
  <TotalTime>1</TotalTime>
  <Pages>12</Pages>
  <Words>3960</Words>
  <Characters>22576</Characters>
  <Application>Microsoft Office Word</Application>
  <DocSecurity>0</DocSecurity>
  <Lines>188</Lines>
  <Paragraphs>52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Draft New Recommendation “Objective perceptual multimedia video quality measurement of HDTV for digital cable television in the presence of a reduced reference” (J.vqhdtv-rr)</vt:lpstr>
      <vt:lpstr>Draft New Recommendation “Objective perceptual multimedia video quality measurement of HDTV for digital cable television in the presence of a reduced reference” (J.vqhdtv-rr)</vt:lpstr>
    </vt:vector>
  </TitlesOfParts>
  <Manager>ITU-T</Manager>
  <Company>International Telecommunication Union (ITU)</Company>
  <LinksUpToDate>false</LinksUpToDate>
  <CharactersWithSpaces>26484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New Recommendation “Objective perceptual multimedia video quality measurement of HDTV for digital cable television in the presence of a reduced reference” (J.vqhdtv-rr)</dc:title>
  <dc:creator>Editors of J.vqhdtv</dc:creator>
  <cp:keywords>2</cp:keywords>
  <dc:description>TD 328 (GEN/9)  For: Geneva, 19 - 23 July 2010_x000d_Document date: _x000d_Saved by EL-106977 at 09:08:47 on 14/07/2010</dc:description>
  <cp:lastModifiedBy>arthur webster</cp:lastModifiedBy>
  <cp:revision>2</cp:revision>
  <cp:lastPrinted>2009-10-06T13:51:00Z</cp:lastPrinted>
  <dcterms:created xsi:type="dcterms:W3CDTF">2014-07-07T06:44:00Z</dcterms:created>
  <dcterms:modified xsi:type="dcterms:W3CDTF">2014-07-07T06:44:00Z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328 (GEN/9)</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2</vt:lpwstr>
  </property>
  <property fmtid="{D5CDD505-2E9C-101B-9397-08002B2CF9AE}" pid="6" name="Docdest">
    <vt:lpwstr>Geneva, 19 - 23 July 2010</vt:lpwstr>
  </property>
  <property fmtid="{D5CDD505-2E9C-101B-9397-08002B2CF9AE}" pid="7" name="Docauthor">
    <vt:lpwstr>Editors of J.vqhdtv</vt:lpwstr>
  </property>
</Properties>
</file>