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660"/>
        <w:gridCol w:w="3251"/>
        <w:gridCol w:w="4183"/>
      </w:tblGrid>
      <w:tr w:rsidR="00295010" w:rsidRPr="00295010" w14:paraId="0D4D5FE1" w14:textId="77777777" w:rsidTr="00295010">
        <w:trPr>
          <w:cantSplit/>
        </w:trPr>
        <w:tc>
          <w:tcPr>
            <w:tcW w:w="1104" w:type="dxa"/>
            <w:vMerge w:val="restart"/>
            <w:vAlign w:val="center"/>
          </w:tcPr>
          <w:p w14:paraId="66B535AE" w14:textId="77777777" w:rsidR="00295010" w:rsidRPr="00295010" w:rsidRDefault="00295010" w:rsidP="00295010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295010">
              <w:rPr>
                <w:noProof/>
              </w:rPr>
              <w:drawing>
                <wp:inline distT="0" distB="0" distL="0" distR="0" wp14:anchorId="69047683" wp14:editId="6B436EA2">
                  <wp:extent cx="647700" cy="70485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3"/>
            <w:vMerge w:val="restart"/>
          </w:tcPr>
          <w:p w14:paraId="50D939BD" w14:textId="77777777" w:rsidR="00295010" w:rsidRPr="00295010" w:rsidRDefault="00295010" w:rsidP="00295010">
            <w:pPr>
              <w:rPr>
                <w:sz w:val="16"/>
                <w:szCs w:val="16"/>
              </w:rPr>
            </w:pPr>
            <w:r w:rsidRPr="00295010">
              <w:rPr>
                <w:sz w:val="16"/>
                <w:szCs w:val="16"/>
              </w:rPr>
              <w:t>INTERNATIONAL TELECOMMUNICATION UNION</w:t>
            </w:r>
          </w:p>
          <w:p w14:paraId="3888E638" w14:textId="77777777" w:rsidR="00295010" w:rsidRPr="00295010" w:rsidRDefault="00295010" w:rsidP="00295010">
            <w:pPr>
              <w:rPr>
                <w:b/>
                <w:bCs/>
                <w:sz w:val="26"/>
                <w:szCs w:val="26"/>
              </w:rPr>
            </w:pPr>
            <w:r w:rsidRPr="00295010">
              <w:rPr>
                <w:b/>
                <w:bCs/>
                <w:sz w:val="26"/>
                <w:szCs w:val="26"/>
              </w:rPr>
              <w:t>TELECOMMUNICATION</w:t>
            </w:r>
            <w:r w:rsidRPr="00295010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6F4D505" w14:textId="77777777" w:rsidR="00295010" w:rsidRPr="00295010" w:rsidRDefault="00295010" w:rsidP="00295010">
            <w:pPr>
              <w:rPr>
                <w:sz w:val="20"/>
                <w:szCs w:val="20"/>
              </w:rPr>
            </w:pPr>
            <w:r w:rsidRPr="00295010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295010">
              <w:rPr>
                <w:sz w:val="20"/>
              </w:rPr>
              <w:t>2022</w:t>
            </w:r>
            <w:r w:rsidRPr="00295010">
              <w:rPr>
                <w:sz w:val="20"/>
                <w:szCs w:val="20"/>
              </w:rPr>
              <w:t>-</w:t>
            </w:r>
            <w:r w:rsidRPr="00295010">
              <w:rPr>
                <w:sz w:val="20"/>
              </w:rPr>
              <w:t>2024</w:t>
            </w:r>
            <w:bookmarkEnd w:id="2"/>
          </w:p>
        </w:tc>
        <w:tc>
          <w:tcPr>
            <w:tcW w:w="4184" w:type="dxa"/>
            <w:vAlign w:val="center"/>
          </w:tcPr>
          <w:p w14:paraId="299D297D" w14:textId="481A906A" w:rsidR="00295010" w:rsidRPr="00295010" w:rsidRDefault="00295010" w:rsidP="00295010">
            <w:pPr>
              <w:pStyle w:val="Docnumber"/>
            </w:pPr>
            <w:r>
              <w:t>SG12-LS45</w:t>
            </w:r>
          </w:p>
        </w:tc>
      </w:tr>
      <w:tr w:rsidR="00295010" w:rsidRPr="00295010" w14:paraId="739F9AEE" w14:textId="77777777" w:rsidTr="00295010">
        <w:trPr>
          <w:cantSplit/>
        </w:trPr>
        <w:tc>
          <w:tcPr>
            <w:tcW w:w="1104" w:type="dxa"/>
            <w:vMerge/>
          </w:tcPr>
          <w:p w14:paraId="6C63E871" w14:textId="77777777" w:rsidR="00295010" w:rsidRPr="00295010" w:rsidRDefault="00295010" w:rsidP="00295010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351" w:type="dxa"/>
            <w:gridSpan w:val="3"/>
            <w:vMerge/>
          </w:tcPr>
          <w:p w14:paraId="4FD92F9C" w14:textId="77777777" w:rsidR="00295010" w:rsidRPr="00295010" w:rsidRDefault="00295010" w:rsidP="00295010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5A04578D" w14:textId="2FC8DEDD" w:rsidR="00295010" w:rsidRPr="00295010" w:rsidRDefault="00295010" w:rsidP="00295010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12</w:t>
            </w:r>
          </w:p>
        </w:tc>
      </w:tr>
      <w:bookmarkEnd w:id="3"/>
      <w:tr w:rsidR="00295010" w:rsidRPr="00295010" w14:paraId="221B5AA3" w14:textId="77777777" w:rsidTr="00295010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4D078D14" w14:textId="77777777" w:rsidR="00295010" w:rsidRPr="00295010" w:rsidRDefault="00295010" w:rsidP="00295010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3"/>
            <w:vMerge/>
            <w:tcBorders>
              <w:bottom w:val="single" w:sz="12" w:space="0" w:color="auto"/>
            </w:tcBorders>
          </w:tcPr>
          <w:p w14:paraId="35BC1268" w14:textId="77777777" w:rsidR="00295010" w:rsidRPr="00295010" w:rsidRDefault="00295010" w:rsidP="00295010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0B1AE6F7" w14:textId="77777777" w:rsidR="00295010" w:rsidRPr="00295010" w:rsidRDefault="00295010" w:rsidP="00295010">
            <w:pPr>
              <w:jc w:val="right"/>
              <w:rPr>
                <w:b/>
                <w:bCs/>
                <w:sz w:val="28"/>
                <w:szCs w:val="28"/>
              </w:rPr>
            </w:pPr>
            <w:r w:rsidRPr="00295010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95010" w:rsidRPr="00295010" w14:paraId="1240BD81" w14:textId="77777777" w:rsidTr="00295010">
        <w:trPr>
          <w:cantSplit/>
        </w:trPr>
        <w:tc>
          <w:tcPr>
            <w:tcW w:w="1545" w:type="dxa"/>
            <w:gridSpan w:val="2"/>
          </w:tcPr>
          <w:p w14:paraId="0E70EEF1" w14:textId="77777777" w:rsidR="00295010" w:rsidRPr="00295010" w:rsidRDefault="00295010" w:rsidP="00295010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295010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2"/>
          </w:tcPr>
          <w:p w14:paraId="1D8B5138" w14:textId="3E22FAF7" w:rsidR="00295010" w:rsidRPr="00295010" w:rsidRDefault="00295010" w:rsidP="00295010">
            <w:r w:rsidRPr="00295010">
              <w:t>10/12</w:t>
            </w:r>
          </w:p>
        </w:tc>
        <w:tc>
          <w:tcPr>
            <w:tcW w:w="4184" w:type="dxa"/>
          </w:tcPr>
          <w:p w14:paraId="04B797A1" w14:textId="5F02A202" w:rsidR="00295010" w:rsidRPr="00295010" w:rsidRDefault="00295010" w:rsidP="00295010">
            <w:pPr>
              <w:jc w:val="right"/>
            </w:pPr>
            <w:r w:rsidRPr="00295010">
              <w:t>Mexico City, 19-28 September 2023</w:t>
            </w:r>
          </w:p>
        </w:tc>
      </w:tr>
      <w:tr w:rsidR="00295010" w:rsidRPr="00295010" w14:paraId="5A6F8698" w14:textId="77777777" w:rsidTr="00295010">
        <w:trPr>
          <w:cantSplit/>
        </w:trPr>
        <w:tc>
          <w:tcPr>
            <w:tcW w:w="9639" w:type="dxa"/>
            <w:gridSpan w:val="5"/>
          </w:tcPr>
          <w:p w14:paraId="58B2B250" w14:textId="17F3E183" w:rsidR="00295010" w:rsidRPr="00295010" w:rsidRDefault="00295010" w:rsidP="00295010">
            <w:pPr>
              <w:jc w:val="center"/>
              <w:rPr>
                <w:b/>
                <w:bCs/>
              </w:rPr>
            </w:pPr>
            <w:bookmarkStart w:id="6" w:name="ddoctype"/>
            <w:bookmarkEnd w:id="4"/>
            <w:bookmarkEnd w:id="5"/>
            <w:r w:rsidRPr="00295010">
              <w:rPr>
                <w:b/>
                <w:bCs/>
              </w:rPr>
              <w:t xml:space="preserve">Ref.: </w:t>
            </w:r>
            <w:hyperlink r:id="rId11" w:history="1">
              <w:r w:rsidRPr="002937B7">
                <w:rPr>
                  <w:rStyle w:val="Hyperlink"/>
                  <w:b/>
                  <w:bCs/>
                </w:rPr>
                <w:t>SG12-TD469</w:t>
              </w:r>
            </w:hyperlink>
          </w:p>
        </w:tc>
      </w:tr>
      <w:tr w:rsidR="00295010" w:rsidRPr="00295010" w14:paraId="441C0786" w14:textId="77777777" w:rsidTr="00295010">
        <w:trPr>
          <w:cantSplit/>
        </w:trPr>
        <w:tc>
          <w:tcPr>
            <w:tcW w:w="1545" w:type="dxa"/>
            <w:gridSpan w:val="2"/>
          </w:tcPr>
          <w:p w14:paraId="038B65C4" w14:textId="77777777" w:rsidR="00295010" w:rsidRPr="00295010" w:rsidRDefault="00295010" w:rsidP="00295010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295010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3"/>
          </w:tcPr>
          <w:p w14:paraId="15CBBCF0" w14:textId="030DFD1F" w:rsidR="00295010" w:rsidRPr="00295010" w:rsidRDefault="00295010" w:rsidP="00295010">
            <w:r w:rsidRPr="00295010">
              <w:t>ITU-T Study Group 12</w:t>
            </w:r>
          </w:p>
        </w:tc>
      </w:tr>
      <w:tr w:rsidR="00295010" w:rsidRPr="00295010" w14:paraId="2F9E5A8C" w14:textId="77777777" w:rsidTr="00295010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02596C56" w14:textId="77777777" w:rsidR="00295010" w:rsidRPr="00295010" w:rsidRDefault="00295010" w:rsidP="00295010">
            <w:pPr>
              <w:rPr>
                <w:b/>
                <w:bCs/>
              </w:rPr>
            </w:pPr>
            <w:bookmarkStart w:id="8" w:name="dtitle1" w:colFirst="1" w:colLast="1"/>
            <w:bookmarkEnd w:id="7"/>
            <w:r w:rsidRPr="00295010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3"/>
            <w:tcBorders>
              <w:bottom w:val="single" w:sz="8" w:space="0" w:color="auto"/>
            </w:tcBorders>
          </w:tcPr>
          <w:p w14:paraId="3B9DCBC0" w14:textId="0628E168" w:rsidR="00295010" w:rsidRPr="00295010" w:rsidRDefault="00295010" w:rsidP="00295010">
            <w:r w:rsidRPr="00295010">
              <w:t>LS on draft new Recommendation ITU-T G.1092 (ex G.TeleMeTax) “Taxonomy of telemeetings from a QoE perspective” and on new work item P.UXV “User experience of multimedia in videotelephony and videoconferencing services”</w:t>
            </w:r>
          </w:p>
        </w:tc>
      </w:tr>
      <w:bookmarkEnd w:id="1"/>
      <w:bookmarkEnd w:id="8"/>
      <w:tr w:rsidR="00CD6848" w14:paraId="3F865ECE" w14:textId="77777777" w:rsidTr="009F2C64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12" w:space="0" w:color="auto"/>
            </w:tcBorders>
          </w:tcPr>
          <w:p w14:paraId="63CCB69C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5F69F31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20EFE067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434" w:type="dxa"/>
            <w:gridSpan w:val="2"/>
          </w:tcPr>
          <w:p w14:paraId="2D80818C" w14:textId="3D451A6C" w:rsidR="00CD6848" w:rsidRDefault="002A3D69" w:rsidP="00F05E8B">
            <w:pPr>
              <w:pStyle w:val="LSForAction"/>
            </w:pPr>
            <w:r>
              <w:t>-</w:t>
            </w:r>
          </w:p>
        </w:tc>
      </w:tr>
      <w:tr w:rsidR="00CD6848" w14:paraId="4ABA2A03" w14:textId="77777777" w:rsidTr="009F2C64">
        <w:trPr>
          <w:cantSplit/>
          <w:trHeight w:val="357"/>
        </w:trPr>
        <w:tc>
          <w:tcPr>
            <w:tcW w:w="2205" w:type="dxa"/>
            <w:gridSpan w:val="3"/>
          </w:tcPr>
          <w:p w14:paraId="5145F1A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434" w:type="dxa"/>
            <w:gridSpan w:val="2"/>
          </w:tcPr>
          <w:p w14:paraId="03540E6D" w14:textId="2F089AA2" w:rsidR="00CD6848" w:rsidRPr="00647727" w:rsidRDefault="00D41C7E" w:rsidP="00F05E8B">
            <w:pPr>
              <w:pStyle w:val="LSForInfo"/>
            </w:pPr>
            <w:r w:rsidRPr="00647727">
              <w:t>3GPP</w:t>
            </w:r>
            <w:r w:rsidR="0071743A" w:rsidRPr="00647727">
              <w:t xml:space="preserve"> SA4</w:t>
            </w:r>
            <w:r w:rsidRPr="00647727">
              <w:t>,</w:t>
            </w:r>
            <w:r w:rsidR="0071743A" w:rsidRPr="00647727">
              <w:t xml:space="preserve"> </w:t>
            </w:r>
            <w:r w:rsidR="00647727" w:rsidRPr="00647727">
              <w:rPr>
                <w:rFonts w:eastAsia="Times New Roman"/>
              </w:rPr>
              <w:t>ISO/IEC JTC 1/SC 29/</w:t>
            </w:r>
            <w:r w:rsidR="00F12BDA">
              <w:rPr>
                <w:rFonts w:eastAsia="Times New Roman"/>
              </w:rPr>
              <w:t>MPEG</w:t>
            </w:r>
            <w:r w:rsidR="00647727" w:rsidRPr="00647727">
              <w:rPr>
                <w:rFonts w:eastAsia="Times New Roman"/>
              </w:rPr>
              <w:t xml:space="preserve">, </w:t>
            </w:r>
            <w:r w:rsidR="0071743A" w:rsidRPr="00647727">
              <w:rPr>
                <w:lang w:val="en-US"/>
              </w:rPr>
              <w:t>ISO/IEC JTC 1/SC 29/AG 5,</w:t>
            </w:r>
            <w:r w:rsidR="007F0455" w:rsidRPr="00647727">
              <w:rPr>
                <w:lang w:val="en-US"/>
              </w:rPr>
              <w:t xml:space="preserve"> </w:t>
            </w:r>
            <w:r w:rsidR="00647727" w:rsidRPr="00647727">
              <w:rPr>
                <w:rFonts w:eastAsia="Times New Roman"/>
              </w:rPr>
              <w:t>ETSI TC STQ,</w:t>
            </w:r>
            <w:r w:rsidR="00647727">
              <w:rPr>
                <w:rFonts w:eastAsia="Times New Roman"/>
                <w:lang w:eastAsia="sv-SE"/>
              </w:rPr>
              <w:t xml:space="preserve"> </w:t>
            </w:r>
            <w:r w:rsidR="0071743A" w:rsidRPr="00647727">
              <w:rPr>
                <w:rFonts w:eastAsia="Times New Roman"/>
                <w:lang w:eastAsia="sv-SE"/>
              </w:rPr>
              <w:t>VRIF, VQEG</w:t>
            </w:r>
            <w:r w:rsidR="007F0455" w:rsidRPr="00647727">
              <w:rPr>
                <w:rFonts w:eastAsia="Times New Roman"/>
                <w:lang w:eastAsia="sv-SE"/>
              </w:rPr>
              <w:t>, ITU-T SG16</w:t>
            </w:r>
            <w:r w:rsidR="00F4785B">
              <w:rPr>
                <w:rFonts w:eastAsia="Times New Roman"/>
                <w:lang w:eastAsia="sv-SE"/>
              </w:rPr>
              <w:t xml:space="preserve">, </w:t>
            </w:r>
            <w:r w:rsidR="0071743A" w:rsidRPr="00647727">
              <w:rPr>
                <w:rFonts w:eastAsia="Times New Roman"/>
                <w:lang w:eastAsia="sv-SE"/>
              </w:rPr>
              <w:t>Qualinet</w:t>
            </w:r>
          </w:p>
        </w:tc>
      </w:tr>
      <w:tr w:rsidR="00CD6848" w14:paraId="19B7E4E0" w14:textId="77777777" w:rsidTr="00BC686F">
        <w:trPr>
          <w:cantSplit/>
          <w:trHeight w:val="357"/>
        </w:trPr>
        <w:tc>
          <w:tcPr>
            <w:tcW w:w="2205" w:type="dxa"/>
            <w:gridSpan w:val="3"/>
          </w:tcPr>
          <w:p w14:paraId="62EA9AB1" w14:textId="049844FD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  <w:r w:rsidR="00D41C7E">
              <w:rPr>
                <w:b/>
                <w:bCs/>
              </w:rPr>
              <w:t xml:space="preserve"> </w:t>
            </w:r>
          </w:p>
        </w:tc>
        <w:tc>
          <w:tcPr>
            <w:tcW w:w="7434" w:type="dxa"/>
            <w:gridSpan w:val="2"/>
            <w:shd w:val="clear" w:color="auto" w:fill="auto"/>
          </w:tcPr>
          <w:p w14:paraId="5D3D74D5" w14:textId="61BA25B2" w:rsidR="00CD6848" w:rsidRPr="00D41C7E" w:rsidRDefault="00D41C7E" w:rsidP="00695FC2">
            <w:pPr>
              <w:pStyle w:val="LSApproval"/>
              <w:rPr>
                <w:b w:val="0"/>
                <w:bCs w:val="0"/>
              </w:rPr>
            </w:pPr>
            <w:r w:rsidRPr="00D41C7E">
              <w:rPr>
                <w:b w:val="0"/>
                <w:bCs w:val="0"/>
              </w:rPr>
              <w:t xml:space="preserve">ITU-T Study Group 12 </w:t>
            </w:r>
            <w:r w:rsidR="002A3D69">
              <w:rPr>
                <w:b w:val="0"/>
                <w:bCs w:val="0"/>
              </w:rPr>
              <w:t xml:space="preserve">meeting </w:t>
            </w:r>
            <w:r w:rsidRPr="00D41C7E">
              <w:rPr>
                <w:b w:val="0"/>
                <w:bCs w:val="0"/>
              </w:rPr>
              <w:t>(</w:t>
            </w:r>
            <w:r w:rsidR="002A3D69">
              <w:rPr>
                <w:b w:val="0"/>
                <w:bCs w:val="0"/>
              </w:rPr>
              <w:t>Mexico City</w:t>
            </w:r>
            <w:r w:rsidRPr="00D41C7E">
              <w:rPr>
                <w:b w:val="0"/>
                <w:bCs w:val="0"/>
              </w:rPr>
              <w:t xml:space="preserve">, </w:t>
            </w:r>
            <w:r w:rsidR="00A86386" w:rsidRPr="00EF64F1">
              <w:rPr>
                <w:b w:val="0"/>
                <w:bCs w:val="0"/>
              </w:rPr>
              <w:t>2</w:t>
            </w:r>
            <w:r w:rsidR="00A45E3E" w:rsidRPr="00EF64F1">
              <w:rPr>
                <w:b w:val="0"/>
                <w:bCs w:val="0"/>
              </w:rPr>
              <w:t>8</w:t>
            </w:r>
            <w:r w:rsidRPr="00EF64F1">
              <w:rPr>
                <w:b w:val="0"/>
                <w:bCs w:val="0"/>
              </w:rPr>
              <w:t xml:space="preserve"> </w:t>
            </w:r>
            <w:r w:rsidR="00A86386" w:rsidRPr="00EF64F1">
              <w:rPr>
                <w:b w:val="0"/>
                <w:bCs w:val="0"/>
              </w:rPr>
              <w:t>September</w:t>
            </w:r>
            <w:r w:rsidRPr="00EF64F1">
              <w:rPr>
                <w:b w:val="0"/>
                <w:bCs w:val="0"/>
              </w:rPr>
              <w:t xml:space="preserve"> 202</w:t>
            </w:r>
            <w:r w:rsidR="00A86386" w:rsidRPr="00EF64F1">
              <w:rPr>
                <w:b w:val="0"/>
                <w:bCs w:val="0"/>
              </w:rPr>
              <w:t>3</w:t>
            </w:r>
            <w:r w:rsidRPr="00D41C7E">
              <w:rPr>
                <w:b w:val="0"/>
                <w:bCs w:val="0"/>
              </w:rPr>
              <w:t>)</w:t>
            </w:r>
          </w:p>
        </w:tc>
      </w:tr>
      <w:tr w:rsidR="00CD6848" w14:paraId="1ED65DF0" w14:textId="77777777" w:rsidTr="009F2C64">
        <w:trPr>
          <w:cantSplit/>
          <w:trHeight w:val="357"/>
        </w:trPr>
        <w:tc>
          <w:tcPr>
            <w:tcW w:w="2205" w:type="dxa"/>
            <w:gridSpan w:val="3"/>
            <w:tcBorders>
              <w:bottom w:val="single" w:sz="12" w:space="0" w:color="auto"/>
            </w:tcBorders>
          </w:tcPr>
          <w:p w14:paraId="3ED42284" w14:textId="4B9A96CE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  <w:r w:rsidR="00D41C7E">
              <w:rPr>
                <w:b/>
                <w:bCs/>
              </w:rPr>
              <w:t xml:space="preserve"> </w:t>
            </w:r>
          </w:p>
        </w:tc>
        <w:tc>
          <w:tcPr>
            <w:tcW w:w="7434" w:type="dxa"/>
            <w:gridSpan w:val="2"/>
            <w:tcBorders>
              <w:bottom w:val="single" w:sz="12" w:space="0" w:color="auto"/>
            </w:tcBorders>
          </w:tcPr>
          <w:p w14:paraId="6B3D042F" w14:textId="1490003B" w:rsidR="00CD6848" w:rsidRPr="00D41C7E" w:rsidRDefault="00F4785B" w:rsidP="00F05E8B">
            <w:pPr>
              <w:pStyle w:val="LSDeadline"/>
            </w:pPr>
            <w:r>
              <w:t>-</w:t>
            </w:r>
          </w:p>
        </w:tc>
      </w:tr>
      <w:tr w:rsidR="00A97CA8" w:rsidRPr="00F12BDA" w14:paraId="500A09DD" w14:textId="77777777" w:rsidTr="009F2C64">
        <w:trPr>
          <w:cantSplit/>
        </w:trPr>
        <w:tc>
          <w:tcPr>
            <w:tcW w:w="154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DE722B" w14:textId="77777777" w:rsidR="00A97CA8" w:rsidRPr="00136DDD" w:rsidRDefault="00A97CA8" w:rsidP="00A97CA8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0CE9505" w14:textId="0D41C08E" w:rsidR="00A97CA8" w:rsidRPr="00682D3E" w:rsidRDefault="00A97CA8" w:rsidP="00F4785B">
            <w:pPr>
              <w:rPr>
                <w:lang w:val="sv-SE"/>
              </w:rPr>
            </w:pPr>
            <w:r w:rsidRPr="00682D3E">
              <w:rPr>
                <w:lang w:val="sv-SE"/>
              </w:rPr>
              <w:t>Gunilla Berndtsson</w:t>
            </w:r>
            <w:r w:rsidR="00F4785B" w:rsidRPr="00682D3E">
              <w:rPr>
                <w:lang w:val="sv-SE"/>
              </w:rPr>
              <w:br/>
            </w:r>
            <w:r w:rsidRPr="00682D3E">
              <w:rPr>
                <w:lang w:val="sv-SE"/>
              </w:rPr>
              <w:t>Telefon AB - LM Ericsson</w:t>
            </w:r>
            <w:r w:rsidR="00F4785B" w:rsidRPr="00682D3E">
              <w:rPr>
                <w:lang w:val="sv-SE"/>
              </w:rPr>
              <w:br/>
            </w:r>
            <w:r w:rsidRPr="00682D3E">
              <w:rPr>
                <w:lang w:val="sv-SE"/>
              </w:rPr>
              <w:t>Sweden</w:t>
            </w:r>
          </w:p>
        </w:tc>
        <w:tc>
          <w:tcPr>
            <w:tcW w:w="4183" w:type="dxa"/>
            <w:tcBorders>
              <w:top w:val="single" w:sz="8" w:space="0" w:color="auto"/>
              <w:bottom w:val="single" w:sz="8" w:space="0" w:color="auto"/>
            </w:tcBorders>
          </w:tcPr>
          <w:p w14:paraId="60379989" w14:textId="26C6FDDD" w:rsidR="00A97CA8" w:rsidRPr="00F4785B" w:rsidRDefault="00A97CA8" w:rsidP="00F4785B">
            <w:pPr>
              <w:rPr>
                <w:lang w:val="fr-FR"/>
              </w:rPr>
            </w:pPr>
            <w:r w:rsidRPr="00F4785B">
              <w:rPr>
                <w:lang w:val="fr-FR"/>
              </w:rPr>
              <w:t xml:space="preserve">Tel: </w:t>
            </w:r>
            <w:r w:rsidR="00F4785B" w:rsidRPr="00F4785B">
              <w:rPr>
                <w:lang w:val="fr-FR"/>
              </w:rPr>
              <w:tab/>
            </w:r>
            <w:r w:rsidRPr="00F4785B">
              <w:rPr>
                <w:lang w:val="fr-FR"/>
              </w:rPr>
              <w:t>+46 761011119</w:t>
            </w:r>
            <w:r w:rsidRPr="00F4785B">
              <w:rPr>
                <w:lang w:val="fr-FR"/>
              </w:rPr>
              <w:br/>
              <w:t>E-mail:</w:t>
            </w:r>
            <w:r w:rsidR="00F4785B" w:rsidRPr="00F4785B">
              <w:rPr>
                <w:lang w:val="fr-FR"/>
              </w:rPr>
              <w:tab/>
              <w:t xml:space="preserve"> </w:t>
            </w:r>
            <w:hyperlink r:id="rId12" w:history="1">
              <w:r w:rsidR="00F4785B" w:rsidRPr="00C86CE8">
                <w:rPr>
                  <w:rStyle w:val="Hyperlink"/>
                  <w:lang w:val="fr-FR"/>
                </w:rPr>
                <w:t>gunilla.berndtsson@ericsson.com</w:t>
              </w:r>
            </w:hyperlink>
            <w:r w:rsidRPr="00F4785B">
              <w:rPr>
                <w:lang w:val="fr-FR"/>
              </w:rPr>
              <w:t xml:space="preserve">  </w:t>
            </w:r>
          </w:p>
        </w:tc>
      </w:tr>
      <w:tr w:rsidR="00A97CA8" w:rsidRPr="00F12BDA" w14:paraId="3060FE62" w14:textId="77777777" w:rsidTr="009F2C64">
        <w:trPr>
          <w:cantSplit/>
        </w:trPr>
        <w:tc>
          <w:tcPr>
            <w:tcW w:w="154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C294F1C" w14:textId="77777777" w:rsidR="00A97CA8" w:rsidRPr="00136DDD" w:rsidRDefault="00A97CA8" w:rsidP="00A97CA8">
            <w:pPr>
              <w:rPr>
                <w:b/>
                <w:bCs/>
              </w:rPr>
            </w:pPr>
            <w:r w:rsidRPr="28EE24EE">
              <w:rPr>
                <w:b/>
                <w:bCs/>
              </w:rPr>
              <w:t>Contact: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13970C3" w14:textId="03661157" w:rsidR="00A97CA8" w:rsidRPr="00F4785B" w:rsidRDefault="00A97CA8" w:rsidP="00F4785B">
            <w:r w:rsidRPr="00F4785B">
              <w:t>Janto Skowronek</w:t>
            </w:r>
            <w:r w:rsidR="00F4785B">
              <w:br/>
            </w:r>
            <w:r w:rsidRPr="00F4785B">
              <w:t>Ilmenau University of Technology</w:t>
            </w:r>
            <w:r w:rsidR="00F4785B" w:rsidRPr="00F4785B">
              <w:br/>
            </w:r>
            <w:r w:rsidRPr="00F4785B">
              <w:t>Germany</w:t>
            </w:r>
          </w:p>
        </w:tc>
        <w:tc>
          <w:tcPr>
            <w:tcW w:w="4183" w:type="dxa"/>
            <w:tcBorders>
              <w:top w:val="single" w:sz="8" w:space="0" w:color="auto"/>
              <w:bottom w:val="single" w:sz="8" w:space="0" w:color="auto"/>
            </w:tcBorders>
          </w:tcPr>
          <w:p w14:paraId="63A79DE3" w14:textId="436FDC75" w:rsidR="00A97CA8" w:rsidRPr="005E24AF" w:rsidRDefault="00A97CA8" w:rsidP="00F4785B">
            <w:pPr>
              <w:rPr>
                <w:lang w:val="fr-CH"/>
              </w:rPr>
            </w:pPr>
            <w:r w:rsidRPr="005E24AF">
              <w:rPr>
                <w:lang w:val="fr-CH"/>
              </w:rPr>
              <w:t>Tel: +49 711 8926 2326</w:t>
            </w:r>
            <w:r w:rsidRPr="005E24AF">
              <w:rPr>
                <w:lang w:val="fr-CH"/>
              </w:rPr>
              <w:br/>
              <w:t xml:space="preserve">E-mail: </w:t>
            </w:r>
            <w:hyperlink r:id="rId13" w:history="1">
              <w:r w:rsidRPr="005E24AF">
                <w:rPr>
                  <w:rStyle w:val="Hyperlink"/>
                  <w:lang w:val="fr-CH"/>
                </w:rPr>
                <w:t>janto.skowronek@hft-stuttgart.de</w:t>
              </w:r>
            </w:hyperlink>
            <w:r w:rsidRPr="005E24AF">
              <w:rPr>
                <w:lang w:val="fr-CH"/>
              </w:rPr>
              <w:t xml:space="preserve"> </w:t>
            </w:r>
          </w:p>
        </w:tc>
      </w:tr>
    </w:tbl>
    <w:p w14:paraId="140BC52E" w14:textId="77777777" w:rsidR="000C397B" w:rsidRPr="006A0A71" w:rsidRDefault="000C397B" w:rsidP="0089088E">
      <w:pPr>
        <w:rPr>
          <w:lang w:val="de-DE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695FC2" w:rsidRPr="00136DDD" w14:paraId="76C4A506" w14:textId="77777777" w:rsidTr="001410FD">
        <w:trPr>
          <w:cantSplit/>
        </w:trPr>
        <w:tc>
          <w:tcPr>
            <w:tcW w:w="1588" w:type="dxa"/>
          </w:tcPr>
          <w:p w14:paraId="22982571" w14:textId="77777777" w:rsidR="00695FC2" w:rsidRPr="00136DDD" w:rsidRDefault="00695FC2" w:rsidP="00EF060D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41E12E93" w14:textId="6BA38D56" w:rsidR="0071743A" w:rsidRPr="008249A7" w:rsidRDefault="00FB1BF3" w:rsidP="00EF060D">
            <w:pPr>
              <w:pStyle w:val="TSBHeaderSummary"/>
              <w:rPr>
                <w:highlight w:val="yellow"/>
              </w:rPr>
            </w:pPr>
            <w:r>
              <w:t xml:space="preserve">This </w:t>
            </w:r>
            <w:r w:rsidR="002A3D69">
              <w:t>liaison statement</w:t>
            </w:r>
            <w:r>
              <w:t xml:space="preserve"> contains i</w:t>
            </w:r>
            <w:r w:rsidR="00534065">
              <w:t xml:space="preserve">nformation about the </w:t>
            </w:r>
            <w:r w:rsidR="00F4785B">
              <w:t xml:space="preserve">recently </w:t>
            </w:r>
            <w:r w:rsidR="00534065">
              <w:t xml:space="preserve">consented </w:t>
            </w:r>
            <w:r w:rsidR="00F4785B">
              <w:t xml:space="preserve">draft new </w:t>
            </w:r>
            <w:r w:rsidR="00F4785B">
              <w:rPr>
                <w:color w:val="000000"/>
              </w:rPr>
              <w:t>R</w:t>
            </w:r>
            <w:r w:rsidR="00534065">
              <w:rPr>
                <w:color w:val="000000"/>
              </w:rPr>
              <w:t xml:space="preserve">ecommendation </w:t>
            </w:r>
            <w:r w:rsidR="00F4785B">
              <w:rPr>
                <w:color w:val="000000"/>
              </w:rPr>
              <w:t xml:space="preserve">ITU-T </w:t>
            </w:r>
            <w:r w:rsidR="00A86386">
              <w:rPr>
                <w:color w:val="000000"/>
              </w:rPr>
              <w:t>G</w:t>
            </w:r>
            <w:r w:rsidR="00F4785B">
              <w:rPr>
                <w:color w:val="000000"/>
              </w:rPr>
              <w:t>.1</w:t>
            </w:r>
            <w:r w:rsidR="00A86386">
              <w:rPr>
                <w:color w:val="000000"/>
              </w:rPr>
              <w:t>092</w:t>
            </w:r>
            <w:r w:rsidR="00F4785B">
              <w:rPr>
                <w:color w:val="000000"/>
              </w:rPr>
              <w:t xml:space="preserve"> </w:t>
            </w:r>
            <w:r w:rsidR="00534065">
              <w:rPr>
                <w:color w:val="000000"/>
              </w:rPr>
              <w:t>“</w:t>
            </w:r>
            <w:r w:rsidR="00A86386" w:rsidRPr="00A86386">
              <w:t>Taxonomy of telemeetings from a QoE perspective</w:t>
            </w:r>
            <w:r w:rsidR="00534065">
              <w:rPr>
                <w:color w:val="000000"/>
              </w:rPr>
              <w:t>”</w:t>
            </w:r>
            <w:r w:rsidR="00534065">
              <w:t xml:space="preserve"> </w:t>
            </w:r>
            <w:r w:rsidR="00A86386">
              <w:t xml:space="preserve">and the new work item </w:t>
            </w:r>
            <w:r w:rsidR="00A86386" w:rsidRPr="00A86386">
              <w:t>P.</w:t>
            </w:r>
            <w:r w:rsidR="00A86386" w:rsidRPr="00295010">
              <w:t>UXV</w:t>
            </w:r>
            <w:r w:rsidR="00A86386" w:rsidRPr="00A86386">
              <w:t xml:space="preserve"> </w:t>
            </w:r>
            <w:r w:rsidR="00A86386">
              <w:t>“</w:t>
            </w:r>
            <w:r w:rsidR="00A86386" w:rsidRPr="00A86386">
              <w:t>User experience of multimedia in videotelephony and videoconferencing services</w:t>
            </w:r>
            <w:r w:rsidR="00A86386">
              <w:t xml:space="preserve">” </w:t>
            </w:r>
            <w:r w:rsidR="00534065">
              <w:t>in ITU-T SG12</w:t>
            </w:r>
            <w:r>
              <w:t>.</w:t>
            </w:r>
          </w:p>
        </w:tc>
      </w:tr>
    </w:tbl>
    <w:p w14:paraId="5211DAF0" w14:textId="58ACF212" w:rsidR="00A86386" w:rsidRPr="00295010" w:rsidRDefault="007F0455" w:rsidP="003B4CF8">
      <w:r w:rsidRPr="007F0455">
        <w:t xml:space="preserve">ITU-T Study Group 12 would like to inform you that </w:t>
      </w:r>
      <w:r w:rsidR="00F4785B">
        <w:t>draft</w:t>
      </w:r>
      <w:r w:rsidRPr="007F0455">
        <w:t xml:space="preserve"> new </w:t>
      </w:r>
      <w:r w:rsidR="00F4785B">
        <w:t>R</w:t>
      </w:r>
      <w:r w:rsidRPr="007F0455">
        <w:t xml:space="preserve">ecommendation </w:t>
      </w:r>
      <w:r w:rsidR="00A86386" w:rsidRPr="005E24AF">
        <w:t xml:space="preserve">ITU-T </w:t>
      </w:r>
      <w:r w:rsidR="00A86386" w:rsidRPr="00295010">
        <w:t>G.1092 (ex G.TeleMeTax) “</w:t>
      </w:r>
      <w:r w:rsidR="00A86386" w:rsidRPr="00F5668F">
        <w:rPr>
          <w:i/>
          <w:iCs/>
        </w:rPr>
        <w:t>Taxonomy of telemeetings from a QoE perspective</w:t>
      </w:r>
      <w:r w:rsidR="00A86386" w:rsidRPr="00295010">
        <w:t>”</w:t>
      </w:r>
      <w:r w:rsidRPr="00295010">
        <w:rPr>
          <w:color w:val="000000"/>
        </w:rPr>
        <w:t xml:space="preserve"> </w:t>
      </w:r>
      <w:r w:rsidR="00D6130D" w:rsidRPr="00295010">
        <w:t>was</w:t>
      </w:r>
      <w:r w:rsidRPr="00295010">
        <w:t xml:space="preserve"> consented </w:t>
      </w:r>
      <w:r w:rsidR="00F5668F">
        <w:t>at</w:t>
      </w:r>
      <w:r w:rsidR="00D6130D" w:rsidRPr="00295010">
        <w:t xml:space="preserve"> </w:t>
      </w:r>
      <w:r w:rsidRPr="00295010">
        <w:t xml:space="preserve">the </w:t>
      </w:r>
      <w:r w:rsidR="00D6130D" w:rsidRPr="00295010">
        <w:t xml:space="preserve">recent </w:t>
      </w:r>
      <w:r w:rsidR="00F4785B" w:rsidRPr="00295010">
        <w:t xml:space="preserve">ITU-T </w:t>
      </w:r>
      <w:r w:rsidRPr="00295010">
        <w:t>Study Group 12</w:t>
      </w:r>
      <w:r w:rsidR="00D6130D" w:rsidRPr="00295010">
        <w:t xml:space="preserve"> meeting</w:t>
      </w:r>
      <w:r w:rsidR="00F4785B" w:rsidRPr="00295010">
        <w:t xml:space="preserve">, </w:t>
      </w:r>
      <w:r w:rsidR="00A86386" w:rsidRPr="00295010">
        <w:t>Mexico City</w:t>
      </w:r>
      <w:r w:rsidR="00F4785B" w:rsidRPr="00295010">
        <w:t>,</w:t>
      </w:r>
      <w:r w:rsidRPr="00295010">
        <w:t xml:space="preserve"> </w:t>
      </w:r>
      <w:r w:rsidR="00A86386" w:rsidRPr="00295010">
        <w:t>1</w:t>
      </w:r>
      <w:r w:rsidR="004F1947" w:rsidRPr="00295010">
        <w:t>9</w:t>
      </w:r>
      <w:r w:rsidRPr="00295010">
        <w:t>-</w:t>
      </w:r>
      <w:r w:rsidR="00A86386" w:rsidRPr="00295010">
        <w:t>2</w:t>
      </w:r>
      <w:r w:rsidR="00366C6D" w:rsidRPr="00295010">
        <w:t>8</w:t>
      </w:r>
      <w:r w:rsidR="00F4785B" w:rsidRPr="00295010">
        <w:t xml:space="preserve"> </w:t>
      </w:r>
      <w:r w:rsidR="00A86386" w:rsidRPr="00295010">
        <w:t>September</w:t>
      </w:r>
      <w:r w:rsidR="00F4785B" w:rsidRPr="00295010">
        <w:t xml:space="preserve"> 202</w:t>
      </w:r>
      <w:r w:rsidR="00A86386" w:rsidRPr="00295010">
        <w:t>3</w:t>
      </w:r>
      <w:r w:rsidRPr="00295010">
        <w:t>.</w:t>
      </w:r>
    </w:p>
    <w:p w14:paraId="58047FEC" w14:textId="3E02DF02" w:rsidR="00D6130D" w:rsidRDefault="00A86386" w:rsidP="003B4CF8">
      <w:r w:rsidRPr="00295010">
        <w:t>Moreover, we would like to inform you that during the same Study Group meeting the new work item P.UXV “</w:t>
      </w:r>
      <w:r w:rsidRPr="00F5668F">
        <w:rPr>
          <w:i/>
          <w:iCs/>
        </w:rPr>
        <w:t>User experience of multimedia in videotelephony and videoconferencing services</w:t>
      </w:r>
      <w:r>
        <w:t>” has been approved.</w:t>
      </w:r>
    </w:p>
    <w:p w14:paraId="328EF0DD" w14:textId="6B789EF8" w:rsidR="00A86386" w:rsidRDefault="00A86386" w:rsidP="00A86386">
      <w:r w:rsidRPr="007F0455">
        <w:t xml:space="preserve">The </w:t>
      </w:r>
      <w:r>
        <w:t xml:space="preserve">consented </w:t>
      </w:r>
      <w:r w:rsidRPr="007F0455">
        <w:t xml:space="preserve">text </w:t>
      </w:r>
      <w:r>
        <w:t xml:space="preserve">and the </w:t>
      </w:r>
      <w:r w:rsidR="00127D88">
        <w:t>base text for</w:t>
      </w:r>
      <w:r>
        <w:t xml:space="preserve"> the new work item are</w:t>
      </w:r>
      <w:r w:rsidRPr="007F0455">
        <w:t xml:space="preserve"> attached</w:t>
      </w:r>
      <w:r>
        <w:t xml:space="preserve"> to this liaison statement</w:t>
      </w:r>
      <w:r w:rsidRPr="007F0455">
        <w:t>.</w:t>
      </w:r>
    </w:p>
    <w:p w14:paraId="0E2BA6A7" w14:textId="3BA506A5" w:rsidR="00D6130D" w:rsidRDefault="00D6130D" w:rsidP="003B4CF8"/>
    <w:p w14:paraId="44FCC7B3" w14:textId="74C13E54" w:rsidR="00D6130D" w:rsidRPr="00F5668F" w:rsidRDefault="00D6130D" w:rsidP="003B4CF8">
      <w:pPr>
        <w:rPr>
          <w:b/>
          <w:bCs/>
        </w:rPr>
      </w:pPr>
      <w:r w:rsidRPr="00F5668F">
        <w:rPr>
          <w:b/>
          <w:bCs/>
        </w:rPr>
        <w:t>Attachment</w:t>
      </w:r>
      <w:r w:rsidR="00EF64F1" w:rsidRPr="00F5668F">
        <w:rPr>
          <w:b/>
          <w:bCs/>
        </w:rPr>
        <w:t>s</w:t>
      </w:r>
      <w:r w:rsidR="00F5668F" w:rsidRPr="00F5668F">
        <w:rPr>
          <w:b/>
          <w:bCs/>
        </w:rPr>
        <w:t xml:space="preserve"> (2):</w:t>
      </w:r>
    </w:p>
    <w:p w14:paraId="45B0FCA5" w14:textId="2C28AA43" w:rsidR="00D6130D" w:rsidRPr="007F0455" w:rsidRDefault="00F12BDA" w:rsidP="00F5668F">
      <w:pPr>
        <w:pStyle w:val="ListParagraph"/>
        <w:numPr>
          <w:ilvl w:val="0"/>
          <w:numId w:val="11"/>
        </w:numPr>
      </w:pPr>
      <w:hyperlink r:id="rId14" w:history="1">
        <w:r w:rsidR="00D6130D" w:rsidRPr="002937B7">
          <w:rPr>
            <w:rStyle w:val="Hyperlink"/>
          </w:rPr>
          <w:t>SG12-TD</w:t>
        </w:r>
        <w:r w:rsidR="00A86386" w:rsidRPr="002937B7">
          <w:rPr>
            <w:rStyle w:val="Hyperlink"/>
          </w:rPr>
          <w:t>450</w:t>
        </w:r>
        <w:r w:rsidR="00295010" w:rsidRPr="002937B7">
          <w:rPr>
            <w:rStyle w:val="Hyperlink"/>
          </w:rPr>
          <w:t>R</w:t>
        </w:r>
        <w:r w:rsidR="00A86386" w:rsidRPr="002937B7">
          <w:rPr>
            <w:rStyle w:val="Hyperlink"/>
          </w:rPr>
          <w:t>2</w:t>
        </w:r>
      </w:hyperlink>
      <w:r w:rsidR="004451BB">
        <w:t xml:space="preserve">: Consented text of </w:t>
      </w:r>
      <w:r w:rsidR="00D11A94" w:rsidRPr="004451BB">
        <w:t xml:space="preserve">draft </w:t>
      </w:r>
      <w:r w:rsidR="004451BB" w:rsidRPr="004451BB">
        <w:t xml:space="preserve">new Recommendation ITU-T </w:t>
      </w:r>
      <w:r w:rsidR="004451BB">
        <w:t xml:space="preserve">G.1092 (ex. </w:t>
      </w:r>
      <w:r w:rsidR="004451BB" w:rsidRPr="004451BB">
        <w:t>G.TeleMeTax</w:t>
      </w:r>
      <w:r w:rsidR="004451BB">
        <w:t>)</w:t>
      </w:r>
      <w:r w:rsidR="004451BB" w:rsidRPr="004451BB">
        <w:t xml:space="preserve"> </w:t>
      </w:r>
      <w:r w:rsidR="004451BB">
        <w:t>“</w:t>
      </w:r>
      <w:r w:rsidR="004451BB" w:rsidRPr="004451BB">
        <w:rPr>
          <w:i/>
          <w:iCs/>
        </w:rPr>
        <w:t>Taxonomy of telemeetings from a QoE perspective</w:t>
      </w:r>
      <w:r w:rsidR="004451BB">
        <w:t>”</w:t>
      </w:r>
    </w:p>
    <w:p w14:paraId="09B62E97" w14:textId="5CBFE952" w:rsidR="00900EF1" w:rsidRDefault="00F12BDA" w:rsidP="00D11A94">
      <w:pPr>
        <w:pStyle w:val="ListParagraph"/>
        <w:numPr>
          <w:ilvl w:val="0"/>
          <w:numId w:val="11"/>
        </w:numPr>
        <w:ind w:left="714" w:hanging="357"/>
        <w:contextualSpacing w:val="0"/>
      </w:pPr>
      <w:hyperlink r:id="rId15" w:history="1">
        <w:r w:rsidR="00A86386" w:rsidRPr="002937B7">
          <w:rPr>
            <w:rStyle w:val="Hyperlink"/>
          </w:rPr>
          <w:t>SG12-TD</w:t>
        </w:r>
        <w:r w:rsidR="003732A7" w:rsidRPr="002937B7">
          <w:rPr>
            <w:rStyle w:val="Hyperlink"/>
          </w:rPr>
          <w:t>460</w:t>
        </w:r>
        <w:r w:rsidR="00762403" w:rsidRPr="002937B7">
          <w:rPr>
            <w:rStyle w:val="Hyperlink"/>
          </w:rPr>
          <w:t>R1</w:t>
        </w:r>
      </w:hyperlink>
      <w:r w:rsidR="004451BB">
        <w:t xml:space="preserve">: </w:t>
      </w:r>
      <w:r w:rsidR="00D11A94">
        <w:t>Base text of draft new Recommendation</w:t>
      </w:r>
      <w:r w:rsidR="00D11A94" w:rsidRPr="00D11A94">
        <w:t xml:space="preserve"> P.UXV </w:t>
      </w:r>
      <w:r w:rsidR="00D11A94">
        <w:t>“</w:t>
      </w:r>
      <w:r w:rsidR="00D11A94" w:rsidRPr="00D11A94">
        <w:rPr>
          <w:i/>
          <w:iCs/>
        </w:rPr>
        <w:t>User experience of multimedia in videotelephony and videoconferencing services</w:t>
      </w:r>
      <w:r w:rsidR="00D11A94">
        <w:t>”</w:t>
      </w:r>
    </w:p>
    <w:p w14:paraId="269839DD" w14:textId="03E2D9DA" w:rsidR="00BF1C1D" w:rsidRDefault="00E71046" w:rsidP="005E24AF">
      <w:pPr>
        <w:jc w:val="center"/>
      </w:pPr>
      <w:r>
        <w:t>_______________________</w:t>
      </w:r>
    </w:p>
    <w:sectPr w:rsidR="00BF1C1D" w:rsidSect="00295010">
      <w:headerReference w:type="default" r:id="rId16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B396" w14:textId="77777777" w:rsidR="00E04052" w:rsidRDefault="00E04052" w:rsidP="00C42125">
      <w:pPr>
        <w:spacing w:before="0"/>
      </w:pPr>
      <w:r>
        <w:separator/>
      </w:r>
    </w:p>
  </w:endnote>
  <w:endnote w:type="continuationSeparator" w:id="0">
    <w:p w14:paraId="4A026380" w14:textId="77777777" w:rsidR="00E04052" w:rsidRDefault="00E04052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0BCE" w14:textId="77777777" w:rsidR="00E04052" w:rsidRDefault="00E04052" w:rsidP="00C42125">
      <w:pPr>
        <w:spacing w:before="0"/>
      </w:pPr>
      <w:r>
        <w:separator/>
      </w:r>
    </w:p>
  </w:footnote>
  <w:footnote w:type="continuationSeparator" w:id="0">
    <w:p w14:paraId="01B6AA94" w14:textId="77777777" w:rsidR="00E04052" w:rsidRDefault="00E04052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09F2" w14:textId="670B45E0" w:rsidR="005E24AF" w:rsidRPr="00295010" w:rsidRDefault="00295010" w:rsidP="00295010">
    <w:pPr>
      <w:pStyle w:val="Header"/>
    </w:pPr>
    <w:r w:rsidRPr="00295010">
      <w:t xml:space="preserve">- </w:t>
    </w:r>
    <w:r w:rsidRPr="00295010">
      <w:fldChar w:fldCharType="begin"/>
    </w:r>
    <w:r w:rsidRPr="00295010">
      <w:instrText xml:space="preserve"> PAGE  \* MERGEFORMAT </w:instrText>
    </w:r>
    <w:r w:rsidRPr="00295010">
      <w:fldChar w:fldCharType="separate"/>
    </w:r>
    <w:r w:rsidRPr="00295010">
      <w:rPr>
        <w:noProof/>
      </w:rPr>
      <w:t>1</w:t>
    </w:r>
    <w:r w:rsidRPr="00295010">
      <w:fldChar w:fldCharType="end"/>
    </w:r>
    <w:r w:rsidRPr="00295010">
      <w:t xml:space="preserve"> -</w:t>
    </w:r>
  </w:p>
  <w:p w14:paraId="147891D4" w14:textId="5A6D57A9" w:rsidR="00295010" w:rsidRPr="00295010" w:rsidRDefault="00295010" w:rsidP="00295010">
    <w:pPr>
      <w:pStyle w:val="Header"/>
      <w:spacing w:after="240"/>
    </w:pPr>
    <w:r w:rsidRPr="00295010">
      <w:fldChar w:fldCharType="begin"/>
    </w:r>
    <w:r w:rsidRPr="00295010">
      <w:instrText xml:space="preserve"> STYLEREF  Docnumber  </w:instrText>
    </w:r>
    <w:r w:rsidRPr="0029501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0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4B0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383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C86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41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EE2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48D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A9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A6D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C6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84163"/>
    <w:multiLevelType w:val="hybridMultilevel"/>
    <w:tmpl w:val="475AD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036401">
    <w:abstractNumId w:val="9"/>
  </w:num>
  <w:num w:numId="2" w16cid:durableId="918055663">
    <w:abstractNumId w:val="7"/>
  </w:num>
  <w:num w:numId="3" w16cid:durableId="1631202769">
    <w:abstractNumId w:val="6"/>
  </w:num>
  <w:num w:numId="4" w16cid:durableId="807286259">
    <w:abstractNumId w:val="5"/>
  </w:num>
  <w:num w:numId="5" w16cid:durableId="1605452107">
    <w:abstractNumId w:val="4"/>
  </w:num>
  <w:num w:numId="6" w16cid:durableId="58286360">
    <w:abstractNumId w:val="8"/>
  </w:num>
  <w:num w:numId="7" w16cid:durableId="1209562415">
    <w:abstractNumId w:val="3"/>
  </w:num>
  <w:num w:numId="8" w16cid:durableId="937057238">
    <w:abstractNumId w:val="2"/>
  </w:num>
  <w:num w:numId="9" w16cid:durableId="1921400197">
    <w:abstractNumId w:val="1"/>
  </w:num>
  <w:num w:numId="10" w16cid:durableId="177277400">
    <w:abstractNumId w:val="0"/>
  </w:num>
  <w:num w:numId="11" w16cid:durableId="15983628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1A"/>
    <w:rsid w:val="00014F69"/>
    <w:rsid w:val="000171DB"/>
    <w:rsid w:val="00023D9A"/>
    <w:rsid w:val="0003582E"/>
    <w:rsid w:val="00043D75"/>
    <w:rsid w:val="00057000"/>
    <w:rsid w:val="00061268"/>
    <w:rsid w:val="000640E0"/>
    <w:rsid w:val="000920CE"/>
    <w:rsid w:val="000966A8"/>
    <w:rsid w:val="000A5CA2"/>
    <w:rsid w:val="000B739D"/>
    <w:rsid w:val="000C397B"/>
    <w:rsid w:val="000E6125"/>
    <w:rsid w:val="00110C96"/>
    <w:rsid w:val="00113DBE"/>
    <w:rsid w:val="001200A6"/>
    <w:rsid w:val="00124A40"/>
    <w:rsid w:val="001251DA"/>
    <w:rsid w:val="00125432"/>
    <w:rsid w:val="00127D88"/>
    <w:rsid w:val="0013267B"/>
    <w:rsid w:val="00136DDD"/>
    <w:rsid w:val="00137F40"/>
    <w:rsid w:val="001410FD"/>
    <w:rsid w:val="00144BDF"/>
    <w:rsid w:val="00155DDC"/>
    <w:rsid w:val="00161830"/>
    <w:rsid w:val="001867DC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200A06"/>
    <w:rsid w:val="00200A98"/>
    <w:rsid w:val="00201AFA"/>
    <w:rsid w:val="0022287C"/>
    <w:rsid w:val="002229F1"/>
    <w:rsid w:val="00233F75"/>
    <w:rsid w:val="00253DBE"/>
    <w:rsid w:val="00253DC6"/>
    <w:rsid w:val="0025489C"/>
    <w:rsid w:val="002622FA"/>
    <w:rsid w:val="00263518"/>
    <w:rsid w:val="00263B33"/>
    <w:rsid w:val="002759E7"/>
    <w:rsid w:val="00277326"/>
    <w:rsid w:val="002937B7"/>
    <w:rsid w:val="00295010"/>
    <w:rsid w:val="002A11C4"/>
    <w:rsid w:val="002A399B"/>
    <w:rsid w:val="002A3D69"/>
    <w:rsid w:val="002C0B6A"/>
    <w:rsid w:val="002C26C0"/>
    <w:rsid w:val="002C2BC5"/>
    <w:rsid w:val="002C502A"/>
    <w:rsid w:val="002D6447"/>
    <w:rsid w:val="002E0407"/>
    <w:rsid w:val="002E3C52"/>
    <w:rsid w:val="002E79CB"/>
    <w:rsid w:val="002F5070"/>
    <w:rsid w:val="002F7F55"/>
    <w:rsid w:val="0030745F"/>
    <w:rsid w:val="00314630"/>
    <w:rsid w:val="0032090A"/>
    <w:rsid w:val="00321CDE"/>
    <w:rsid w:val="00324C28"/>
    <w:rsid w:val="00333E15"/>
    <w:rsid w:val="003449F4"/>
    <w:rsid w:val="003571BC"/>
    <w:rsid w:val="0036090C"/>
    <w:rsid w:val="00361116"/>
    <w:rsid w:val="00362562"/>
    <w:rsid w:val="00366C6D"/>
    <w:rsid w:val="00370028"/>
    <w:rsid w:val="003732A7"/>
    <w:rsid w:val="00385FB5"/>
    <w:rsid w:val="0038715D"/>
    <w:rsid w:val="00394DBF"/>
    <w:rsid w:val="003957A6"/>
    <w:rsid w:val="003966B0"/>
    <w:rsid w:val="003A43EF"/>
    <w:rsid w:val="003B4CF8"/>
    <w:rsid w:val="003C7445"/>
    <w:rsid w:val="003D0336"/>
    <w:rsid w:val="003E1F8C"/>
    <w:rsid w:val="003E39A2"/>
    <w:rsid w:val="003E57AB"/>
    <w:rsid w:val="003E7207"/>
    <w:rsid w:val="003F2BED"/>
    <w:rsid w:val="00400B49"/>
    <w:rsid w:val="00443878"/>
    <w:rsid w:val="004451BB"/>
    <w:rsid w:val="004539A8"/>
    <w:rsid w:val="004712CA"/>
    <w:rsid w:val="00473782"/>
    <w:rsid w:val="0047422E"/>
    <w:rsid w:val="0049090D"/>
    <w:rsid w:val="0049674B"/>
    <w:rsid w:val="004C0673"/>
    <w:rsid w:val="004C4E4E"/>
    <w:rsid w:val="004F1947"/>
    <w:rsid w:val="004F23BA"/>
    <w:rsid w:val="004F3816"/>
    <w:rsid w:val="0050586A"/>
    <w:rsid w:val="00520DBF"/>
    <w:rsid w:val="00534065"/>
    <w:rsid w:val="0053731C"/>
    <w:rsid w:val="00543D41"/>
    <w:rsid w:val="00556A5B"/>
    <w:rsid w:val="00566EDA"/>
    <w:rsid w:val="0057081A"/>
    <w:rsid w:val="00572654"/>
    <w:rsid w:val="005976A1"/>
    <w:rsid w:val="005B5629"/>
    <w:rsid w:val="005B6B78"/>
    <w:rsid w:val="005C0300"/>
    <w:rsid w:val="005C27A2"/>
    <w:rsid w:val="005D4FEB"/>
    <w:rsid w:val="005E24AF"/>
    <w:rsid w:val="005E295A"/>
    <w:rsid w:val="005F4B6A"/>
    <w:rsid w:val="006010F3"/>
    <w:rsid w:val="00606DB6"/>
    <w:rsid w:val="00615A0A"/>
    <w:rsid w:val="00626673"/>
    <w:rsid w:val="006333D4"/>
    <w:rsid w:val="006369B2"/>
    <w:rsid w:val="0063718D"/>
    <w:rsid w:val="00647525"/>
    <w:rsid w:val="00647727"/>
    <w:rsid w:val="00647A71"/>
    <w:rsid w:val="00652D9F"/>
    <w:rsid w:val="006570B0"/>
    <w:rsid w:val="0066022F"/>
    <w:rsid w:val="006813BC"/>
    <w:rsid w:val="006823F3"/>
    <w:rsid w:val="00682D3E"/>
    <w:rsid w:val="0069210B"/>
    <w:rsid w:val="00692AB1"/>
    <w:rsid w:val="00695DD7"/>
    <w:rsid w:val="00695FC2"/>
    <w:rsid w:val="006A0A71"/>
    <w:rsid w:val="006A4055"/>
    <w:rsid w:val="006A6DA0"/>
    <w:rsid w:val="006A7C27"/>
    <w:rsid w:val="006B2FE4"/>
    <w:rsid w:val="006B37B0"/>
    <w:rsid w:val="006C5641"/>
    <w:rsid w:val="006D1089"/>
    <w:rsid w:val="006D1B86"/>
    <w:rsid w:val="006D60CE"/>
    <w:rsid w:val="006D7355"/>
    <w:rsid w:val="006F7DEE"/>
    <w:rsid w:val="00715551"/>
    <w:rsid w:val="00715CA6"/>
    <w:rsid w:val="0071743A"/>
    <w:rsid w:val="00731135"/>
    <w:rsid w:val="007324AF"/>
    <w:rsid w:val="00740128"/>
    <w:rsid w:val="007409B4"/>
    <w:rsid w:val="00741974"/>
    <w:rsid w:val="00754192"/>
    <w:rsid w:val="0075525E"/>
    <w:rsid w:val="00756D3D"/>
    <w:rsid w:val="00762403"/>
    <w:rsid w:val="007806C2"/>
    <w:rsid w:val="00781FEE"/>
    <w:rsid w:val="007903F8"/>
    <w:rsid w:val="00794F4F"/>
    <w:rsid w:val="007974BE"/>
    <w:rsid w:val="007A0916"/>
    <w:rsid w:val="007A0DFD"/>
    <w:rsid w:val="007B2BC6"/>
    <w:rsid w:val="007B311A"/>
    <w:rsid w:val="007C7122"/>
    <w:rsid w:val="007D3F11"/>
    <w:rsid w:val="007D66E2"/>
    <w:rsid w:val="007E2C69"/>
    <w:rsid w:val="007E53E4"/>
    <w:rsid w:val="007E656A"/>
    <w:rsid w:val="007F0455"/>
    <w:rsid w:val="007F3CAA"/>
    <w:rsid w:val="007F664D"/>
    <w:rsid w:val="00812E67"/>
    <w:rsid w:val="00837203"/>
    <w:rsid w:val="00842137"/>
    <w:rsid w:val="00853F5F"/>
    <w:rsid w:val="008623ED"/>
    <w:rsid w:val="00864B5A"/>
    <w:rsid w:val="00872559"/>
    <w:rsid w:val="00874AA3"/>
    <w:rsid w:val="00875AA6"/>
    <w:rsid w:val="00880944"/>
    <w:rsid w:val="0089088E"/>
    <w:rsid w:val="00892297"/>
    <w:rsid w:val="008964D6"/>
    <w:rsid w:val="008B4044"/>
    <w:rsid w:val="008B5123"/>
    <w:rsid w:val="008E0172"/>
    <w:rsid w:val="00900EF1"/>
    <w:rsid w:val="00906CD2"/>
    <w:rsid w:val="009302DE"/>
    <w:rsid w:val="00936852"/>
    <w:rsid w:val="0094045D"/>
    <w:rsid w:val="009406B5"/>
    <w:rsid w:val="00946166"/>
    <w:rsid w:val="009507EC"/>
    <w:rsid w:val="00983164"/>
    <w:rsid w:val="009972EF"/>
    <w:rsid w:val="009B5035"/>
    <w:rsid w:val="009C3160"/>
    <w:rsid w:val="009E766E"/>
    <w:rsid w:val="009F1960"/>
    <w:rsid w:val="009F2C64"/>
    <w:rsid w:val="009F715E"/>
    <w:rsid w:val="00A10DBB"/>
    <w:rsid w:val="00A11720"/>
    <w:rsid w:val="00A21247"/>
    <w:rsid w:val="00A31D47"/>
    <w:rsid w:val="00A4013E"/>
    <w:rsid w:val="00A4045F"/>
    <w:rsid w:val="00A427CD"/>
    <w:rsid w:val="00A45E3E"/>
    <w:rsid w:val="00A45FEE"/>
    <w:rsid w:val="00A4600B"/>
    <w:rsid w:val="00A50506"/>
    <w:rsid w:val="00A51EF0"/>
    <w:rsid w:val="00A67A81"/>
    <w:rsid w:val="00A730A6"/>
    <w:rsid w:val="00A82D5D"/>
    <w:rsid w:val="00A84724"/>
    <w:rsid w:val="00A86386"/>
    <w:rsid w:val="00A971A0"/>
    <w:rsid w:val="00A97CA8"/>
    <w:rsid w:val="00AA1F22"/>
    <w:rsid w:val="00AF5A57"/>
    <w:rsid w:val="00AF735D"/>
    <w:rsid w:val="00B024D7"/>
    <w:rsid w:val="00B05821"/>
    <w:rsid w:val="00B100D6"/>
    <w:rsid w:val="00B164C9"/>
    <w:rsid w:val="00B26C28"/>
    <w:rsid w:val="00B30F21"/>
    <w:rsid w:val="00B376D2"/>
    <w:rsid w:val="00B4174C"/>
    <w:rsid w:val="00B453F5"/>
    <w:rsid w:val="00B532CE"/>
    <w:rsid w:val="00B61624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BC686F"/>
    <w:rsid w:val="00BF02DC"/>
    <w:rsid w:val="00BF1C1D"/>
    <w:rsid w:val="00C33B86"/>
    <w:rsid w:val="00C37820"/>
    <w:rsid w:val="00C42125"/>
    <w:rsid w:val="00C62814"/>
    <w:rsid w:val="00C62BE6"/>
    <w:rsid w:val="00C67B25"/>
    <w:rsid w:val="00C748F7"/>
    <w:rsid w:val="00C74937"/>
    <w:rsid w:val="00CA6409"/>
    <w:rsid w:val="00CB2599"/>
    <w:rsid w:val="00CD2139"/>
    <w:rsid w:val="00CD2497"/>
    <w:rsid w:val="00CD6848"/>
    <w:rsid w:val="00CE1E6E"/>
    <w:rsid w:val="00CE5986"/>
    <w:rsid w:val="00CF34C4"/>
    <w:rsid w:val="00D11885"/>
    <w:rsid w:val="00D11A94"/>
    <w:rsid w:val="00D41C7E"/>
    <w:rsid w:val="00D6130D"/>
    <w:rsid w:val="00D647EF"/>
    <w:rsid w:val="00D73137"/>
    <w:rsid w:val="00D745B2"/>
    <w:rsid w:val="00D977A2"/>
    <w:rsid w:val="00DA1D47"/>
    <w:rsid w:val="00DC774A"/>
    <w:rsid w:val="00DD50DE"/>
    <w:rsid w:val="00DE3062"/>
    <w:rsid w:val="00E04052"/>
    <w:rsid w:val="00E0581D"/>
    <w:rsid w:val="00E204DD"/>
    <w:rsid w:val="00E353EC"/>
    <w:rsid w:val="00E51F61"/>
    <w:rsid w:val="00E53C24"/>
    <w:rsid w:val="00E56E77"/>
    <w:rsid w:val="00E71046"/>
    <w:rsid w:val="00E72E36"/>
    <w:rsid w:val="00E75522"/>
    <w:rsid w:val="00E87795"/>
    <w:rsid w:val="00EB444D"/>
    <w:rsid w:val="00ED5B66"/>
    <w:rsid w:val="00EE5C0D"/>
    <w:rsid w:val="00EF4792"/>
    <w:rsid w:val="00EF64F1"/>
    <w:rsid w:val="00F02294"/>
    <w:rsid w:val="00F12BDA"/>
    <w:rsid w:val="00F24C49"/>
    <w:rsid w:val="00F30DE7"/>
    <w:rsid w:val="00F35F57"/>
    <w:rsid w:val="00F42A1A"/>
    <w:rsid w:val="00F44D3D"/>
    <w:rsid w:val="00F4785B"/>
    <w:rsid w:val="00F50467"/>
    <w:rsid w:val="00F562A0"/>
    <w:rsid w:val="00F5668F"/>
    <w:rsid w:val="00F57FA4"/>
    <w:rsid w:val="00F8280B"/>
    <w:rsid w:val="00FA02CB"/>
    <w:rsid w:val="00FA2177"/>
    <w:rsid w:val="00FB0783"/>
    <w:rsid w:val="00FB1BF3"/>
    <w:rsid w:val="00FB7A8B"/>
    <w:rsid w:val="00FD439E"/>
    <w:rsid w:val="00FD76CB"/>
    <w:rsid w:val="00FE152B"/>
    <w:rsid w:val="00FE239E"/>
    <w:rsid w:val="00FE3437"/>
    <w:rsid w:val="00FF4546"/>
    <w:rsid w:val="00FF538F"/>
    <w:rsid w:val="28EE24EE"/>
    <w:rsid w:val="3B7E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73957"/>
  <w15:chartTrackingRefBased/>
  <w15:docId w15:val="{E09473C6-10C6-4AFC-A404-9008C04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E6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812E67"/>
  </w:style>
  <w:style w:type="paragraph" w:customStyle="1" w:styleId="CorrectionSeparatorBegin">
    <w:name w:val="Correction Separator Begin"/>
    <w:basedOn w:val="Normal"/>
    <w:rsid w:val="00812E67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812E67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812E6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812E6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812E67"/>
    <w:rPr>
      <w:b/>
      <w:bCs/>
    </w:rPr>
  </w:style>
  <w:style w:type="paragraph" w:customStyle="1" w:styleId="Normalbeforetable">
    <w:name w:val="Normal before table"/>
    <w:basedOn w:val="Normal"/>
    <w:rsid w:val="00812E67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812E67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812E6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812E6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812E6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812E67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812E67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812E67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812E67"/>
    <w:pPr>
      <w:ind w:left="2269"/>
    </w:p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81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812E67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12E67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Title"/>
    <w:next w:val="Normal"/>
    <w:rsid w:val="00556A5B"/>
    <w:rPr>
      <w:bCs w:val="0"/>
    </w:rPr>
  </w:style>
  <w:style w:type="paragraph" w:customStyle="1" w:styleId="LSForAction">
    <w:name w:val="LSForAction"/>
    <w:basedOn w:val="LSTitle"/>
    <w:next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Info">
    <w:name w:val="LSForInfo"/>
    <w:basedOn w:val="LSTitle"/>
    <w:next w:val="Normal"/>
    <w:rsid w:val="00CD6848"/>
  </w:style>
  <w:style w:type="paragraph" w:customStyle="1" w:styleId="LSForComment">
    <w:name w:val="LSForComment"/>
    <w:basedOn w:val="LSTitle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Title"/>
    <w:next w:val="Normal"/>
    <w:rsid w:val="00556A5B"/>
    <w:rPr>
      <w:bCs w:val="0"/>
    </w:rPr>
  </w:style>
  <w:style w:type="paragraph" w:customStyle="1" w:styleId="LSTitle">
    <w:name w:val="LSTitle"/>
    <w:basedOn w:val="Normal"/>
    <w:next w:val="Normal"/>
    <w:rsid w:val="00556A5B"/>
    <w:rPr>
      <w:rFonts w:eastAsiaTheme="minorHAnsi"/>
      <w:bCs/>
    </w:rPr>
  </w:style>
  <w:style w:type="paragraph" w:styleId="Revision">
    <w:name w:val="Revision"/>
    <w:hidden/>
    <w:uiPriority w:val="99"/>
    <w:semiHidden/>
    <w:rsid w:val="0075419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qFormat/>
    <w:rsid w:val="00AF5A57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0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28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28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unhideWhenUsed/>
    <w:rsid w:val="0074012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40128"/>
    <w:rPr>
      <w:color w:val="2B579A"/>
      <w:shd w:val="clear" w:color="auto" w:fill="E1DFDD"/>
    </w:rPr>
  </w:style>
  <w:style w:type="character" w:customStyle="1" w:styleId="ReftextArial9pt">
    <w:name w:val="Ref_text Arial 9 pt"/>
    <w:rsid w:val="00812E67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812E6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812E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2E67"/>
  </w:style>
  <w:style w:type="paragraph" w:styleId="BlockText">
    <w:name w:val="Block Text"/>
    <w:basedOn w:val="Normal"/>
    <w:uiPriority w:val="99"/>
    <w:semiHidden/>
    <w:unhideWhenUsed/>
    <w:rsid w:val="00812E6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2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2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2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2E6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2E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2E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E67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12E6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12E6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2E67"/>
  </w:style>
  <w:style w:type="character" w:customStyle="1" w:styleId="DateChar">
    <w:name w:val="Date Char"/>
    <w:basedOn w:val="DefaultParagraphFont"/>
    <w:link w:val="Dat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2E67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2E67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2E6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12E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E6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E67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12E6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12E67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2E67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812E67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12E67"/>
  </w:style>
  <w:style w:type="paragraph" w:styleId="HTMLAddress">
    <w:name w:val="HTML Address"/>
    <w:basedOn w:val="Normal"/>
    <w:link w:val="HTMLAddressChar"/>
    <w:uiPriority w:val="99"/>
    <w:semiHidden/>
    <w:unhideWhenUsed/>
    <w:rsid w:val="00812E6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E67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12E6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12E6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E67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12E6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12E6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12E6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12E67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12E67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12E67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12E67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12E67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12E67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12E67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12E67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12E67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12E6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12E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E67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12E67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12E67"/>
  </w:style>
  <w:style w:type="paragraph" w:styleId="List">
    <w:name w:val="List"/>
    <w:basedOn w:val="Normal"/>
    <w:uiPriority w:val="99"/>
    <w:semiHidden/>
    <w:unhideWhenUsed/>
    <w:rsid w:val="00812E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12E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12E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12E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12E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12E6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12E6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12E6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12E6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2E6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12E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2E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2E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2E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2E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12E6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12E6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12E6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12E6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12E6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12E6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12E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2E67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2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2E6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12E6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12E67"/>
  </w:style>
  <w:style w:type="paragraph" w:styleId="NormalIndent">
    <w:name w:val="Normal Indent"/>
    <w:basedOn w:val="Normal"/>
    <w:uiPriority w:val="99"/>
    <w:semiHidden/>
    <w:unhideWhenUsed/>
    <w:rsid w:val="00812E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12E6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12E67"/>
  </w:style>
  <w:style w:type="paragraph" w:styleId="PlainText">
    <w:name w:val="Plain Text"/>
    <w:basedOn w:val="Normal"/>
    <w:link w:val="PlainTextChar"/>
    <w:uiPriority w:val="99"/>
    <w:semiHidden/>
    <w:unhideWhenUsed/>
    <w:rsid w:val="00812E67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E67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2E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2E6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2E67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812E67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812E67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12E6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12E6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12E67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12E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E6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12E67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2E6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12E6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12E6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12E6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12E6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12E6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12E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Question">
    <w:name w:val="TSBHeaderQuestion"/>
    <w:basedOn w:val="Normal"/>
    <w:qFormat/>
    <w:rsid w:val="00900EF1"/>
  </w:style>
  <w:style w:type="paragraph" w:customStyle="1" w:styleId="TSBHeaderSource">
    <w:name w:val="TSBHeaderSource"/>
    <w:basedOn w:val="Normal"/>
    <w:qFormat/>
    <w:rsid w:val="00900EF1"/>
  </w:style>
  <w:style w:type="paragraph" w:customStyle="1" w:styleId="TSBHeaderTitle">
    <w:name w:val="TSBHeaderTitle"/>
    <w:basedOn w:val="Normal"/>
    <w:qFormat/>
    <w:rsid w:val="00900EF1"/>
  </w:style>
  <w:style w:type="paragraph" w:customStyle="1" w:styleId="TSBHeaderSummary">
    <w:name w:val="TSBHeaderSummary"/>
    <w:basedOn w:val="Normal"/>
    <w:rsid w:val="00900EF1"/>
  </w:style>
  <w:style w:type="paragraph" w:customStyle="1" w:styleId="LSApproval">
    <w:name w:val="LSApproval"/>
    <w:basedOn w:val="Normal"/>
    <w:rsid w:val="00695F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785B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qFormat/>
    <w:rsid w:val="005E24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nto.skowronek@hft-stuttgart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unilla.berndtsson@ericsso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T22-SG12-230919-TD-GEN-0469/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T22-SG12-230919-TD-GEN-0460/en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T22-SG12-230919-TD-GEN-0450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Liaison_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1769929400247A482A6B8D8C3D7A8" ma:contentTypeVersion="16" ma:contentTypeDescription="Create a new document." ma:contentTypeScope="" ma:versionID="463a2058ef5439e219e7795073e524eb">
  <xsd:schema xmlns:xsd="http://www.w3.org/2001/XMLSchema" xmlns:xs="http://www.w3.org/2001/XMLSchema" xmlns:p="http://schemas.microsoft.com/office/2006/metadata/properties" xmlns:ns2="1238c2fb-f919-419c-a17c-617fee3c8b80" xmlns:ns3="fb0eb7e9-6560-4c49-b26e-dd8179726d23" targetNamespace="http://schemas.microsoft.com/office/2006/metadata/properties" ma:root="true" ma:fieldsID="222722f72ad472454eb5cc3ac0f4dd3f" ns2:_="" ns3:_="">
    <xsd:import namespace="1238c2fb-f919-419c-a17c-617fee3c8b80"/>
    <xsd:import namespace="fb0eb7e9-6560-4c49-b26e-dd8179726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8c2fb-f919-419c-a17c-617fee3c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b7e9-6560-4c49-b26e-dd8179726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0b6a4b-c6cc-465e-bfc3-b9bfd64cd6e2}" ma:internalName="TaxCatchAll" ma:showField="CatchAllData" ma:web="fb0eb7e9-6560-4c49-b26e-dd8179726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38c2fb-f919-419c-a17c-617fee3c8b80">
      <Terms xmlns="http://schemas.microsoft.com/office/infopath/2007/PartnerControls"/>
    </lcf76f155ced4ddcb4097134ff3c332f>
    <TaxCatchAll xmlns="fb0eb7e9-6560-4c49-b26e-dd8179726d23" xsi:nil="true"/>
  </documentManagement>
</p:properties>
</file>

<file path=customXml/itemProps1.xml><?xml version="1.0" encoding="utf-8"?>
<ds:datastoreItem xmlns:ds="http://schemas.openxmlformats.org/officeDocument/2006/customXml" ds:itemID="{FABF22D6-7E4D-4935-9351-861E2EE14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8c2fb-f919-419c-a17c-617fee3c8b80"/>
    <ds:schemaRef ds:uri="fb0eb7e9-6560-4c49-b26e-dd8179726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  <ds:schemaRef ds:uri="fb0eb7e9-6560-4c49-b26e-dd8179726d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Basic_Liaison_Statement.dotx</Template>
  <TotalTime>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Liaison Statement - Unformatted template (T21)</vt:lpstr>
    </vt:vector>
  </TitlesOfParts>
  <Manager>ITU-T</Manager>
  <Company>International Telecommunication Union (ITU)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draft new Recommendation ITU-T G.1092 (ex G.TeleMeTax) “Taxonomy of telemeetings from a QoE perspective” and on new work item P.UXV “User experience of multimedia in videotelephony and videoconferencing services”</dc:title>
  <dc:subject/>
  <dc:creator>ITU-T Study Group 12</dc:creator>
  <cp:keywords/>
  <dc:description>SG12-LS45  For: Mexico City, 19-28 September 2023_x000d_Document date: _x000d_Saved by ITU51013862 at 10:54:30 on 03/10/2023</dc:description>
  <cp:lastModifiedBy>TSB</cp:lastModifiedBy>
  <cp:revision>10</cp:revision>
  <cp:lastPrinted>2016-12-23T12:52:00Z</cp:lastPrinted>
  <dcterms:created xsi:type="dcterms:W3CDTF">2023-10-03T08:54:00Z</dcterms:created>
  <dcterms:modified xsi:type="dcterms:W3CDTF">2023-10-05T07:30:00Z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0x010100DD41769929400247A482A6B8D8C3D7A8</vt:lpwstr>
  </property>
  <property fmtid="{D5CDD505-2E9C-101B-9397-08002B2CF9AE}" pid="3" name="Docnum">
    <vt:lpwstr>SG12-LS45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10/12</vt:lpwstr>
  </property>
  <property fmtid="{D5CDD505-2E9C-101B-9397-08002B2CF9AE}" pid="7" name="Docdest">
    <vt:lpwstr>Mexico City, 19-28 September 2023</vt:lpwstr>
  </property>
  <property fmtid="{D5CDD505-2E9C-101B-9397-08002B2CF9AE}" pid="8" name="Docauthor">
    <vt:lpwstr>ITU-T Study Group 12</vt:lpwstr>
  </property>
  <property fmtid="{D5CDD505-2E9C-101B-9397-08002B2CF9AE}" pid="9" name="MediaServiceImageTags">
    <vt:lpwstr/>
  </property>
</Properties>
</file>