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9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27"/>
        <w:gridCol w:w="4500"/>
        <w:gridCol w:w="134"/>
        <w:gridCol w:w="150"/>
        <w:gridCol w:w="1134"/>
        <w:gridCol w:w="1340"/>
        <w:gridCol w:w="1438"/>
        <w:gridCol w:w="2474"/>
      </w:tblGrid>
      <w:tr w:rsidR="009F5CAB" w:rsidTr="00BC14A6">
        <w:trPr>
          <w:cantSplit/>
          <w:trHeight w:val="357"/>
        </w:trPr>
        <w:tc>
          <w:tcPr>
            <w:tcW w:w="5727" w:type="dxa"/>
            <w:gridSpan w:val="2"/>
            <w:tcBorders>
              <w:top w:val="single" w:sz="12" w:space="0" w:color="auto"/>
            </w:tcBorders>
          </w:tcPr>
          <w:p w:rsidR="009F5CAB" w:rsidRDefault="00483CA0" w:rsidP="00BC14A6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r>
              <w:rPr>
                <w:b/>
                <w:bCs/>
              </w:rPr>
              <w:t xml:space="preserve">Date: </w:t>
            </w:r>
            <w:r w:rsidR="00BC14A6">
              <w:rPr>
                <w:b/>
                <w:bCs/>
              </w:rPr>
              <w:t xml:space="preserve">15 June 2012 </w:t>
            </w:r>
          </w:p>
        </w:tc>
        <w:tc>
          <w:tcPr>
            <w:tcW w:w="134" w:type="dxa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9F5CAB" w:rsidRDefault="009F5CAB">
            <w:pPr>
              <w:rPr>
                <w:b/>
                <w:bCs/>
              </w:rPr>
            </w:pPr>
          </w:p>
        </w:tc>
      </w:tr>
      <w:tr w:rsidR="009F5CAB" w:rsidTr="00BC14A6">
        <w:trPr>
          <w:gridAfter w:val="1"/>
          <w:wAfter w:w="2474" w:type="dxa"/>
          <w:cantSplit/>
          <w:trHeight w:val="357"/>
        </w:trPr>
        <w:tc>
          <w:tcPr>
            <w:tcW w:w="5727" w:type="dxa"/>
            <w:gridSpan w:val="2"/>
          </w:tcPr>
          <w:p w:rsidR="009F5CAB" w:rsidRDefault="009F5CAB" w:rsidP="001832C4">
            <w:pPr>
              <w:rPr>
                <w:b/>
                <w:bCs/>
              </w:rPr>
            </w:pPr>
            <w:bookmarkStart w:id="2" w:name="dsource" w:colFirst="1" w:colLast="1"/>
            <w:bookmarkEnd w:id="0"/>
            <w:r>
              <w:rPr>
                <w:b/>
                <w:bCs/>
              </w:rPr>
              <w:t>Source:</w:t>
            </w:r>
            <w:r w:rsidR="00BC14A6">
              <w:rPr>
                <w:b/>
                <w:bCs/>
              </w:rPr>
              <w:t xml:space="preserve"> </w:t>
            </w:r>
            <w:r w:rsidR="00483CA0">
              <w:rPr>
                <w:b/>
                <w:bCs/>
              </w:rPr>
              <w:t>VQEG</w:t>
            </w:r>
          </w:p>
        </w:tc>
        <w:tc>
          <w:tcPr>
            <w:tcW w:w="4196" w:type="dxa"/>
            <w:gridSpan w:val="5"/>
          </w:tcPr>
          <w:p w:rsidR="009F5CAB" w:rsidRDefault="009F5CAB" w:rsidP="003869CD">
            <w:pPr>
              <w:pStyle w:val="LSSource"/>
            </w:pPr>
          </w:p>
        </w:tc>
      </w:tr>
      <w:tr w:rsidR="009F5CAB" w:rsidTr="00BB7522">
        <w:trPr>
          <w:gridAfter w:val="1"/>
          <w:wAfter w:w="2474" w:type="dxa"/>
          <w:cantSplit/>
          <w:trHeight w:val="357"/>
        </w:trPr>
        <w:tc>
          <w:tcPr>
            <w:tcW w:w="7145" w:type="dxa"/>
            <w:gridSpan w:val="5"/>
            <w:tcBorders>
              <w:bottom w:val="single" w:sz="12" w:space="0" w:color="auto"/>
            </w:tcBorders>
          </w:tcPr>
          <w:p w:rsidR="009F5CAB" w:rsidRDefault="009F5CAB" w:rsidP="00AF0285">
            <w:pPr>
              <w:rPr>
                <w:b/>
                <w:bCs/>
              </w:rPr>
            </w:pPr>
            <w:bookmarkStart w:id="3" w:name="dtitle1" w:colFirst="1" w:colLast="1"/>
            <w:bookmarkEnd w:id="2"/>
            <w:r>
              <w:rPr>
                <w:b/>
                <w:bCs/>
              </w:rPr>
              <w:t xml:space="preserve">Title: </w:t>
            </w:r>
            <w:r w:rsidR="00BC14A6">
              <w:rPr>
                <w:b/>
                <w:bCs/>
              </w:rPr>
              <w:t>VQEG</w:t>
            </w:r>
            <w:r w:rsidR="00BB7522">
              <w:rPr>
                <w:b/>
                <w:bCs/>
              </w:rPr>
              <w:t xml:space="preserve"> </w:t>
            </w:r>
            <w:r w:rsidR="00AF0285">
              <w:rPr>
                <w:b/>
                <w:bCs/>
              </w:rPr>
              <w:t xml:space="preserve">3DTV work </w:t>
            </w:r>
            <w:r w:rsidR="00BB7522">
              <w:rPr>
                <w:b/>
                <w:bCs/>
              </w:rPr>
              <w:t>related to ITU-T SG9 activities</w:t>
            </w:r>
          </w:p>
        </w:tc>
        <w:tc>
          <w:tcPr>
            <w:tcW w:w="2778" w:type="dxa"/>
            <w:gridSpan w:val="2"/>
            <w:tcBorders>
              <w:bottom w:val="single" w:sz="12" w:space="0" w:color="auto"/>
            </w:tcBorders>
          </w:tcPr>
          <w:p w:rsidR="009F5CAB" w:rsidRDefault="009F5CAB" w:rsidP="003869CD">
            <w:pPr>
              <w:pStyle w:val="LSTitle"/>
            </w:pPr>
          </w:p>
        </w:tc>
      </w:tr>
      <w:bookmarkEnd w:id="1"/>
      <w:bookmarkEnd w:id="3"/>
      <w:tr w:rsidR="009F5CAB" w:rsidTr="00BC14A6">
        <w:trPr>
          <w:gridAfter w:val="1"/>
          <w:wAfter w:w="2474" w:type="dxa"/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1832C4">
        <w:trPr>
          <w:gridAfter w:val="1"/>
          <w:wAfter w:w="2474" w:type="dxa"/>
          <w:cantSplit/>
          <w:trHeight w:val="357"/>
        </w:trPr>
        <w:tc>
          <w:tcPr>
            <w:tcW w:w="5727" w:type="dxa"/>
            <w:gridSpan w:val="2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4196" w:type="dxa"/>
            <w:gridSpan w:val="5"/>
          </w:tcPr>
          <w:p w:rsidR="003869CD" w:rsidRDefault="003869CD" w:rsidP="003869CD">
            <w:pPr>
              <w:pStyle w:val="LSForAction"/>
            </w:pPr>
          </w:p>
        </w:tc>
      </w:tr>
      <w:tr w:rsidR="003869CD" w:rsidTr="001832C4">
        <w:trPr>
          <w:gridAfter w:val="1"/>
          <w:wAfter w:w="2474" w:type="dxa"/>
          <w:cantSplit/>
          <w:trHeight w:val="357"/>
        </w:trPr>
        <w:tc>
          <w:tcPr>
            <w:tcW w:w="5727" w:type="dxa"/>
            <w:gridSpan w:val="2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4196" w:type="dxa"/>
            <w:gridSpan w:val="5"/>
          </w:tcPr>
          <w:p w:rsidR="003869CD" w:rsidRDefault="003869CD" w:rsidP="003869CD">
            <w:pPr>
              <w:pStyle w:val="LSForComment"/>
            </w:pPr>
          </w:p>
        </w:tc>
      </w:tr>
      <w:tr w:rsidR="003869CD" w:rsidTr="001832C4">
        <w:trPr>
          <w:gridAfter w:val="1"/>
          <w:wAfter w:w="2474" w:type="dxa"/>
          <w:cantSplit/>
          <w:trHeight w:val="357"/>
        </w:trPr>
        <w:tc>
          <w:tcPr>
            <w:tcW w:w="5727" w:type="dxa"/>
            <w:gridSpan w:val="2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  <w:r w:rsidR="001832C4">
              <w:rPr>
                <w:b/>
                <w:bCs/>
              </w:rPr>
              <w:t xml:space="preserve"> </w:t>
            </w:r>
            <w:r w:rsidR="001832C4" w:rsidRPr="001832C4">
              <w:rPr>
                <w:b/>
              </w:rPr>
              <w:t>ITU-T SG 9</w:t>
            </w:r>
          </w:p>
        </w:tc>
        <w:tc>
          <w:tcPr>
            <w:tcW w:w="4196" w:type="dxa"/>
            <w:gridSpan w:val="5"/>
          </w:tcPr>
          <w:p w:rsidR="003869CD" w:rsidRPr="002D1C83" w:rsidRDefault="003869CD" w:rsidP="00BC14A6">
            <w:pPr>
              <w:pStyle w:val="LSForInfo"/>
            </w:pPr>
          </w:p>
        </w:tc>
      </w:tr>
      <w:tr w:rsidR="003869CD" w:rsidTr="001832C4">
        <w:trPr>
          <w:gridAfter w:val="1"/>
          <w:wAfter w:w="2474" w:type="dxa"/>
          <w:cantSplit/>
          <w:trHeight w:val="357"/>
        </w:trPr>
        <w:tc>
          <w:tcPr>
            <w:tcW w:w="5727" w:type="dxa"/>
            <w:gridSpan w:val="2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0E31A1">
              <w:rPr>
                <w:b/>
                <w:bCs/>
              </w:rPr>
              <w:t xml:space="preserve"> VQEG</w:t>
            </w:r>
            <w:r w:rsidR="001832C4">
              <w:rPr>
                <w:b/>
                <w:bCs/>
              </w:rPr>
              <w:t>, Rennes meeting, 11-15 June 2012</w:t>
            </w:r>
          </w:p>
        </w:tc>
        <w:tc>
          <w:tcPr>
            <w:tcW w:w="4196" w:type="dxa"/>
            <w:gridSpan w:val="5"/>
          </w:tcPr>
          <w:p w:rsidR="003869CD" w:rsidRPr="002D1C83" w:rsidRDefault="003869CD">
            <w:pPr>
              <w:rPr>
                <w:b/>
                <w:bCs/>
              </w:rPr>
            </w:pPr>
            <w:bookmarkStart w:id="4" w:name="_GoBack"/>
            <w:bookmarkEnd w:id="4"/>
          </w:p>
        </w:tc>
      </w:tr>
      <w:tr w:rsidR="003869CD" w:rsidTr="001832C4">
        <w:trPr>
          <w:gridAfter w:val="1"/>
          <w:wAfter w:w="2474" w:type="dxa"/>
          <w:cantSplit/>
          <w:trHeight w:val="357"/>
        </w:trPr>
        <w:tc>
          <w:tcPr>
            <w:tcW w:w="5727" w:type="dxa"/>
            <w:gridSpan w:val="2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  <w:r w:rsidR="000E31A1">
              <w:rPr>
                <w:b/>
                <w:bCs/>
              </w:rPr>
              <w:t xml:space="preserve"> None.</w:t>
            </w:r>
          </w:p>
        </w:tc>
        <w:tc>
          <w:tcPr>
            <w:tcW w:w="4196" w:type="dxa"/>
            <w:gridSpan w:val="5"/>
            <w:tcBorders>
              <w:bottom w:val="single" w:sz="12" w:space="0" w:color="auto"/>
            </w:tcBorders>
          </w:tcPr>
          <w:p w:rsidR="003869CD" w:rsidRDefault="003869CD" w:rsidP="003869CD">
            <w:pPr>
              <w:pStyle w:val="LSDeadline"/>
            </w:pPr>
          </w:p>
        </w:tc>
      </w:tr>
      <w:tr w:rsidR="003869CD" w:rsidTr="00BC14A6">
        <w:trPr>
          <w:gridAfter w:val="1"/>
          <w:wAfter w:w="2474" w:type="dxa"/>
          <w:cantSplit/>
          <w:trHeight w:val="204"/>
        </w:trPr>
        <w:tc>
          <w:tcPr>
            <w:tcW w:w="1227" w:type="dxa"/>
            <w:tcBorders>
              <w:top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</w:tcBorders>
          </w:tcPr>
          <w:p w:rsidR="003869CD" w:rsidRDefault="006A5288" w:rsidP="00DF6E1D">
            <w:pPr>
              <w:spacing w:before="0"/>
            </w:pPr>
            <w:r>
              <w:t>Arthur Webster</w:t>
            </w:r>
          </w:p>
          <w:p w:rsidR="003869CD" w:rsidRDefault="006A5288">
            <w:pPr>
              <w:spacing w:before="0"/>
            </w:pPr>
            <w:r>
              <w:t>NTIA/ITS</w:t>
            </w:r>
          </w:p>
          <w:p w:rsidR="003869CD" w:rsidRDefault="006A5288">
            <w:pPr>
              <w:spacing w:before="0"/>
            </w:pPr>
            <w:r>
              <w:t>USA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3869CD" w:rsidRDefault="003869CD" w:rsidP="00DF6E1D">
            <w:pPr>
              <w:spacing w:before="0"/>
            </w:pPr>
            <w:r>
              <w:t>Tel:</w:t>
            </w:r>
            <w:r w:rsidR="006A5288">
              <w:t xml:space="preserve"> +1 303 497 3567</w:t>
            </w:r>
          </w:p>
          <w:p w:rsidR="003869CD" w:rsidRPr="00DF6E1D" w:rsidRDefault="003869CD">
            <w:pPr>
              <w:spacing w:before="0"/>
            </w:pPr>
            <w:r w:rsidRPr="00DF6E1D">
              <w:t>Fax:</w:t>
            </w:r>
            <w:r w:rsidR="006A5288" w:rsidRPr="00DF6E1D">
              <w:t xml:space="preserve"> +1 303 497 5969</w:t>
            </w:r>
          </w:p>
          <w:p w:rsidR="00BC14A6" w:rsidRPr="00BC14A6" w:rsidRDefault="003869CD">
            <w:pPr>
              <w:spacing w:before="0"/>
            </w:pPr>
            <w:r w:rsidRPr="00DF6E1D">
              <w:t xml:space="preserve">Email: </w:t>
            </w:r>
            <w:r w:rsidR="006A5288" w:rsidRPr="00DF6E1D">
              <w:t>webster@its.bldrdoc.gov</w:t>
            </w:r>
          </w:p>
        </w:tc>
      </w:tr>
      <w:tr w:rsidR="003869CD" w:rsidTr="00BC14A6">
        <w:trPr>
          <w:gridAfter w:val="1"/>
          <w:wAfter w:w="2474" w:type="dxa"/>
          <w:cantSplit/>
          <w:trHeight w:val="204"/>
        </w:trPr>
        <w:tc>
          <w:tcPr>
            <w:tcW w:w="1227" w:type="dxa"/>
            <w:tcBorders>
              <w:top w:val="single" w:sz="12" w:space="0" w:color="auto"/>
            </w:tcBorders>
          </w:tcPr>
          <w:p w:rsidR="003869CD" w:rsidRDefault="003869CD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</w:tcBorders>
          </w:tcPr>
          <w:p w:rsidR="00DF6E1D" w:rsidRPr="007F0F22" w:rsidRDefault="00DF6E1D" w:rsidP="00DF6E1D">
            <w:pPr>
              <w:spacing w:before="0"/>
              <w:rPr>
                <w:lang w:val="de-DE"/>
              </w:rPr>
            </w:pPr>
            <w:r w:rsidRPr="007F0F22">
              <w:rPr>
                <w:lang w:val="de-DE"/>
              </w:rPr>
              <w:t xml:space="preserve">Name: </w:t>
            </w:r>
            <w:r w:rsidR="00BC14A6" w:rsidRPr="007F0F22">
              <w:rPr>
                <w:lang w:val="de-DE"/>
              </w:rPr>
              <w:t>Kjell Brunnström</w:t>
            </w:r>
          </w:p>
          <w:p w:rsidR="00DF6E1D" w:rsidRPr="007F0F22" w:rsidRDefault="00BC14A6" w:rsidP="00DF6E1D">
            <w:pPr>
              <w:spacing w:before="0"/>
              <w:rPr>
                <w:lang w:val="de-DE"/>
              </w:rPr>
            </w:pPr>
            <w:proofErr w:type="spellStart"/>
            <w:r w:rsidRPr="007F0F22">
              <w:rPr>
                <w:lang w:val="de-DE"/>
              </w:rPr>
              <w:t>Acreo</w:t>
            </w:r>
            <w:proofErr w:type="spellEnd"/>
            <w:r w:rsidRPr="007F0F22">
              <w:rPr>
                <w:lang w:val="de-DE"/>
              </w:rPr>
              <w:t xml:space="preserve"> AB</w:t>
            </w:r>
          </w:p>
          <w:p w:rsidR="003869CD" w:rsidRPr="007F0F22" w:rsidRDefault="00BC14A6" w:rsidP="00BC14A6">
            <w:pPr>
              <w:spacing w:before="0"/>
              <w:rPr>
                <w:lang w:val="de-DE"/>
              </w:rPr>
            </w:pPr>
            <w:proofErr w:type="spellStart"/>
            <w:r w:rsidRPr="007F0F22">
              <w:rPr>
                <w:lang w:val="de-DE"/>
              </w:rPr>
              <w:t>Sweden</w:t>
            </w:r>
            <w:proofErr w:type="spellEnd"/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3869CD" w:rsidRDefault="003869CD" w:rsidP="00DF6E1D">
            <w:pPr>
              <w:spacing w:before="0"/>
            </w:pPr>
            <w:r>
              <w:t>Tel:</w:t>
            </w:r>
            <w:r w:rsidR="006A5288">
              <w:t xml:space="preserve"> </w:t>
            </w:r>
            <w:r w:rsidR="00BC14A6" w:rsidRPr="002E0F2D">
              <w:t>+</w:t>
            </w:r>
            <w:r w:rsidR="00BC14A6">
              <w:t>46-8-632 77 32</w:t>
            </w:r>
          </w:p>
          <w:p w:rsidR="003869CD" w:rsidRDefault="003869CD">
            <w:pPr>
              <w:spacing w:before="0"/>
            </w:pPr>
            <w:r>
              <w:t>Fax:</w:t>
            </w:r>
            <w:r w:rsidR="00BC14A6" w:rsidRPr="002E0F2D">
              <w:t xml:space="preserve"> +</w:t>
            </w:r>
            <w:r w:rsidR="00BC14A6">
              <w:t>46-8-632 77 10</w:t>
            </w:r>
          </w:p>
          <w:p w:rsidR="003869CD" w:rsidRDefault="003869CD">
            <w:pPr>
              <w:spacing w:before="0"/>
            </w:pPr>
            <w:r>
              <w:t xml:space="preserve">Email: </w:t>
            </w:r>
            <w:r w:rsidR="00BC14A6" w:rsidRPr="00BC14A6">
              <w:t>kjell.brunnstrom@acreo.se</w:t>
            </w:r>
          </w:p>
        </w:tc>
      </w:tr>
      <w:tr w:rsidR="003869CD" w:rsidTr="00BC14A6">
        <w:trPr>
          <w:gridAfter w:val="1"/>
          <w:wAfter w:w="2474" w:type="dxa"/>
          <w:cantSplit/>
          <w:trHeight w:val="235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3869CD" w:rsidRDefault="003869CD">
            <w:pPr>
              <w:spacing w:before="0"/>
              <w:rPr>
                <w:sz w:val="18"/>
              </w:rPr>
            </w:pPr>
          </w:p>
        </w:tc>
      </w:tr>
    </w:tbl>
    <w:p w:rsidR="007F0F22" w:rsidRDefault="007F0F22" w:rsidP="00DF6E1D">
      <w:pPr>
        <w:spacing w:before="0"/>
      </w:pPr>
    </w:p>
    <w:p w:rsidR="007F0F22" w:rsidRDefault="007F0F22" w:rsidP="002D1C83">
      <w:pPr>
        <w:spacing w:before="0"/>
      </w:pPr>
      <w:r>
        <w:t xml:space="preserve">VQEG would like to thank ITU-T SG9 for sending us an update on their </w:t>
      </w:r>
      <w:r w:rsidR="00543F2A">
        <w:t>progress</w:t>
      </w:r>
      <w:r>
        <w:t xml:space="preserve"> related to </w:t>
      </w:r>
      <w:r w:rsidR="00543F2A">
        <w:t xml:space="preserve">their work items related to </w:t>
      </w:r>
      <w:r>
        <w:t>3D video quality assessment.</w:t>
      </w:r>
    </w:p>
    <w:p w:rsidR="007F0F22" w:rsidRDefault="007F0F22" w:rsidP="002D1C83">
      <w:pPr>
        <w:spacing w:before="0"/>
      </w:pPr>
    </w:p>
    <w:p w:rsidR="00BE2D77" w:rsidRDefault="00BC14A6" w:rsidP="00BE2D77">
      <w:pPr>
        <w:spacing w:before="0"/>
      </w:pPr>
      <w:r>
        <w:t>VQEG would like to inform ITU</w:t>
      </w:r>
      <w:r w:rsidR="00DB52F0">
        <w:t>-</w:t>
      </w:r>
      <w:r>
        <w:t xml:space="preserve">T SG9 on the following on-going </w:t>
      </w:r>
      <w:r w:rsidR="007F0F22">
        <w:t xml:space="preserve">3DTV </w:t>
      </w:r>
      <w:r>
        <w:t>wor</w:t>
      </w:r>
      <w:r w:rsidR="00DB52F0">
        <w:t>k</w:t>
      </w:r>
      <w:r w:rsidR="00927809">
        <w:t xml:space="preserve">, which </w:t>
      </w:r>
      <w:r w:rsidR="007F0F22">
        <w:t>is</w:t>
      </w:r>
      <w:r w:rsidR="00927809">
        <w:t xml:space="preserve"> related to </w:t>
      </w:r>
      <w:r w:rsidR="007F0F22">
        <w:t>your</w:t>
      </w:r>
      <w:r w:rsidR="00927809">
        <w:t xml:space="preserve"> on-going work items (P.3D-sam, J.3D-disp-req, J.3D-fatigue)</w:t>
      </w:r>
      <w:r w:rsidR="00BE2D77">
        <w:t>.</w:t>
      </w:r>
      <w:r w:rsidR="00BE2D77">
        <w:tab/>
      </w:r>
    </w:p>
    <w:p w:rsidR="00BE2D77" w:rsidRDefault="00BE2D77" w:rsidP="00BE2D77">
      <w:pPr>
        <w:spacing w:before="0"/>
      </w:pPr>
    </w:p>
    <w:p w:rsidR="00BE2D77" w:rsidRDefault="00BE2D77" w:rsidP="00BE2D77">
      <w:pPr>
        <w:spacing w:before="0"/>
      </w:pPr>
      <w:r>
        <w:t xml:space="preserve">The VQEG 3DTV group </w:t>
      </w:r>
      <w:r w:rsidR="00725669">
        <w:t>is working on 3 projects:</w:t>
      </w:r>
    </w:p>
    <w:p w:rsidR="00BE2D77" w:rsidRDefault="00725669" w:rsidP="002078B2">
      <w:pPr>
        <w:pStyle w:val="ListParagraph"/>
        <w:numPr>
          <w:ilvl w:val="0"/>
          <w:numId w:val="7"/>
        </w:numPr>
        <w:spacing w:before="0"/>
      </w:pPr>
      <w:r>
        <w:t>Investigate the inf</w:t>
      </w:r>
      <w:r w:rsidR="002078B2">
        <w:t xml:space="preserve">luence of viewing environment, test </w:t>
      </w:r>
      <w:r>
        <w:t xml:space="preserve">set-up </w:t>
      </w:r>
      <w:r w:rsidR="002078B2">
        <w:t xml:space="preserve">and display equipment </w:t>
      </w:r>
      <w:r>
        <w:t xml:space="preserve">on subjective quality: </w:t>
      </w:r>
    </w:p>
    <w:p w:rsidR="00BE2D77" w:rsidRDefault="00BE2D77" w:rsidP="00BE2D77">
      <w:pPr>
        <w:pStyle w:val="ListParagraph"/>
        <w:numPr>
          <w:ilvl w:val="1"/>
          <w:numId w:val="7"/>
        </w:numPr>
        <w:spacing w:before="0"/>
      </w:pPr>
      <w:r>
        <w:t xml:space="preserve">A unique set of 3D test sequences </w:t>
      </w:r>
      <w:r w:rsidR="002078B2">
        <w:t xml:space="preserve">(COSPA dataset) </w:t>
      </w:r>
      <w:r>
        <w:t xml:space="preserve">will be used by different research labs </w:t>
      </w:r>
    </w:p>
    <w:p w:rsidR="00BE2D77" w:rsidRDefault="00BE2D77" w:rsidP="00BE2D77">
      <w:pPr>
        <w:pStyle w:val="ListParagraph"/>
        <w:numPr>
          <w:ilvl w:val="1"/>
          <w:numId w:val="7"/>
        </w:numPr>
        <w:spacing w:before="0"/>
      </w:pPr>
      <w:r>
        <w:t xml:space="preserve">This set of video sequences will not contain depth effect impairments and use a reduced set of degradations (spatial and coding degradation) </w:t>
      </w:r>
    </w:p>
    <w:p w:rsidR="00BE2D77" w:rsidRDefault="00BE2D77" w:rsidP="00BE2D77">
      <w:pPr>
        <w:pStyle w:val="ListParagraph"/>
        <w:numPr>
          <w:ilvl w:val="1"/>
          <w:numId w:val="7"/>
        </w:numPr>
        <w:spacing w:before="0"/>
      </w:pPr>
      <w:r>
        <w:t xml:space="preserve">Each </w:t>
      </w:r>
      <w:r w:rsidR="00543F2A">
        <w:t xml:space="preserve">test </w:t>
      </w:r>
      <w:r>
        <w:t xml:space="preserve">lab will </w:t>
      </w:r>
      <w:r w:rsidR="002078B2">
        <w:t xml:space="preserve">study variables related to viewing environment/display equipment,  </w:t>
      </w:r>
      <w:r>
        <w:t>and report experimental results for comparison with other labs’ results.</w:t>
      </w:r>
    </w:p>
    <w:p w:rsidR="00BE2D77" w:rsidRDefault="00725669" w:rsidP="00BE2D77">
      <w:pPr>
        <w:pStyle w:val="ListParagraph"/>
        <w:numPr>
          <w:ilvl w:val="0"/>
          <w:numId w:val="7"/>
        </w:numPr>
        <w:spacing w:before="0"/>
      </w:pPr>
      <w:r>
        <w:t xml:space="preserve">Methodologies for subjective quality assessment of stereoscopic 3D video: </w:t>
      </w:r>
    </w:p>
    <w:p w:rsidR="002078B2" w:rsidRDefault="002078B2" w:rsidP="00BE2D77">
      <w:pPr>
        <w:pStyle w:val="ListParagraph"/>
        <w:numPr>
          <w:ilvl w:val="1"/>
          <w:numId w:val="7"/>
        </w:numPr>
        <w:spacing w:before="0"/>
      </w:pPr>
      <w:r>
        <w:t>This work will use a large set of 3D test sequences (NAMADS1), including impairments that will affect several aspects of 3D quality such as visual quality, depth rendering (dept</w:t>
      </w:r>
      <w:r w:rsidR="00C67B6D">
        <w:t>h quality), visual comfort</w:t>
      </w:r>
      <w:r>
        <w:t xml:space="preserve"> </w:t>
      </w:r>
    </w:p>
    <w:p w:rsidR="00BE2D77" w:rsidRDefault="00BE2D77" w:rsidP="00BE2D77">
      <w:pPr>
        <w:pStyle w:val="ListParagraph"/>
        <w:numPr>
          <w:ilvl w:val="1"/>
          <w:numId w:val="7"/>
        </w:numPr>
        <w:spacing w:before="0"/>
      </w:pPr>
      <w:r>
        <w:t xml:space="preserve">The first step will be </w:t>
      </w:r>
      <w:r w:rsidR="00385697">
        <w:t xml:space="preserve">to conduct </w:t>
      </w:r>
      <w:r>
        <w:t xml:space="preserve">a large-scale experiment using </w:t>
      </w:r>
      <w:r w:rsidR="00385697">
        <w:t xml:space="preserve">the </w:t>
      </w:r>
      <w:r>
        <w:t>pair-comparison methodology</w:t>
      </w:r>
      <w:r w:rsidR="002078B2">
        <w:t>,</w:t>
      </w:r>
      <w:r>
        <w:t xml:space="preserve"> as we are confident that subjects can provide easily a judgment of </w:t>
      </w:r>
      <w:r w:rsidR="002078B2">
        <w:t xml:space="preserve">overall </w:t>
      </w:r>
      <w:r>
        <w:t xml:space="preserve">preference. </w:t>
      </w:r>
    </w:p>
    <w:p w:rsidR="00725669" w:rsidRDefault="00BE2D77" w:rsidP="00BE2D77">
      <w:pPr>
        <w:pStyle w:val="ListParagraph"/>
        <w:numPr>
          <w:ilvl w:val="1"/>
          <w:numId w:val="7"/>
        </w:numPr>
        <w:spacing w:before="0"/>
      </w:pPr>
      <w:r>
        <w:t xml:space="preserve">The second step will use the results of the pair-comparison testing as </w:t>
      </w:r>
      <w:r w:rsidR="00385697">
        <w:t xml:space="preserve">a </w:t>
      </w:r>
      <w:proofErr w:type="spellStart"/>
      <w:r>
        <w:t>groundtruth</w:t>
      </w:r>
      <w:proofErr w:type="spellEnd"/>
      <w:r>
        <w:t xml:space="preserve"> database to investigate which more time-efficient subjective testing methodology can be used to predict the results of the pair-comparison test.</w:t>
      </w:r>
    </w:p>
    <w:p w:rsidR="002078B2" w:rsidRDefault="00725669" w:rsidP="00725669">
      <w:pPr>
        <w:pStyle w:val="ListParagraph"/>
        <w:numPr>
          <w:ilvl w:val="0"/>
          <w:numId w:val="7"/>
        </w:numPr>
        <w:spacing w:before="0"/>
      </w:pPr>
      <w:r>
        <w:t xml:space="preserve">Objective video quality metrics for stereoscopic 3D: </w:t>
      </w:r>
    </w:p>
    <w:p w:rsidR="00BB3D8D" w:rsidRDefault="002078B2" w:rsidP="002D1C83">
      <w:pPr>
        <w:pStyle w:val="ListParagraph"/>
        <w:numPr>
          <w:ilvl w:val="1"/>
          <w:numId w:val="7"/>
        </w:numPr>
        <w:spacing w:before="0"/>
      </w:pPr>
      <w:r>
        <w:t>W</w:t>
      </w:r>
      <w:r w:rsidR="00BE2D77">
        <w:t xml:space="preserve">e are starting an evaluation work of objective video quality metrics for measuring 3D visual quality. </w:t>
      </w:r>
      <w:r w:rsidR="00913A5F">
        <w:t xml:space="preserve">3D quality of experience is related to several perceptual dimensions such as visual quality, depth rendering (depth quality, depth quantity), </w:t>
      </w:r>
      <w:r w:rsidR="00913A5F">
        <w:lastRenderedPageBreak/>
        <w:t xml:space="preserve">and visual comfort. </w:t>
      </w:r>
      <w:r w:rsidR="00BE2D77">
        <w:t xml:space="preserve">This first phase of evaluation will focus </w:t>
      </w:r>
      <w:r w:rsidR="00913A5F">
        <w:t>on the visual quality dimension and evaluate full-reference media-layer metrics (use of decoded pixel information) to predict/monitor this visual quality at the head-end</w:t>
      </w:r>
      <w:r w:rsidR="0042630F">
        <w:t>.</w:t>
      </w:r>
      <w:r w:rsidR="00E60E3C">
        <w:t xml:space="preserve"> We will conduct this work in parallel with the work on subjective testing methodology.</w:t>
      </w:r>
    </w:p>
    <w:sectPr w:rsidR="00BB3D8D" w:rsidSect="00EE216F">
      <w:head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FA" w:rsidRDefault="00C97BFA" w:rsidP="009F5CAB">
      <w:r>
        <w:separator/>
      </w:r>
    </w:p>
  </w:endnote>
  <w:endnote w:type="continuationSeparator" w:id="0">
    <w:p w:rsidR="00C97BFA" w:rsidRDefault="00C97BFA" w:rsidP="009F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FA" w:rsidRDefault="00C97BFA" w:rsidP="009F5CAB">
      <w:r>
        <w:separator/>
      </w:r>
    </w:p>
  </w:footnote>
  <w:footnote w:type="continuationSeparator" w:id="0">
    <w:p w:rsidR="00C97BFA" w:rsidRDefault="00C97BFA" w:rsidP="009F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33" w:rsidRDefault="00226033">
    <w:pPr>
      <w:jc w:val="center"/>
    </w:pPr>
    <w:r>
      <w:t xml:space="preserve">- </w:t>
    </w:r>
    <w:r w:rsidR="007913D0">
      <w:fldChar w:fldCharType="begin"/>
    </w:r>
    <w:r w:rsidR="00C6425D">
      <w:instrText xml:space="preserve"> PAGE </w:instrText>
    </w:r>
    <w:r w:rsidR="007913D0">
      <w:fldChar w:fldCharType="separate"/>
    </w:r>
    <w:r w:rsidR="00385697">
      <w:rPr>
        <w:noProof/>
      </w:rPr>
      <w:t>1</w:t>
    </w:r>
    <w:r w:rsidR="007913D0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1527A1"/>
    <w:multiLevelType w:val="hybridMultilevel"/>
    <w:tmpl w:val="E63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96ABB"/>
    <w:multiLevelType w:val="hybridMultilevel"/>
    <w:tmpl w:val="917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DE" w:vendorID="9" w:dllVersion="512" w:checkStyle="0"/>
  <w:proofState w:spelling="clean"/>
  <w:attachedTemplate r:id="rId1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F5CAB"/>
    <w:rsid w:val="000C36DD"/>
    <w:rsid w:val="000E31A1"/>
    <w:rsid w:val="0011146B"/>
    <w:rsid w:val="001832C4"/>
    <w:rsid w:val="002078B2"/>
    <w:rsid w:val="00213B72"/>
    <w:rsid w:val="00226033"/>
    <w:rsid w:val="002D1C83"/>
    <w:rsid w:val="00385697"/>
    <w:rsid w:val="003869CD"/>
    <w:rsid w:val="003C7333"/>
    <w:rsid w:val="0042630F"/>
    <w:rsid w:val="00483CA0"/>
    <w:rsid w:val="004B0DBD"/>
    <w:rsid w:val="00543F2A"/>
    <w:rsid w:val="005703AD"/>
    <w:rsid w:val="005928BC"/>
    <w:rsid w:val="0060052D"/>
    <w:rsid w:val="006A5288"/>
    <w:rsid w:val="006E6DB9"/>
    <w:rsid w:val="00725669"/>
    <w:rsid w:val="007913D0"/>
    <w:rsid w:val="007F0F22"/>
    <w:rsid w:val="008B442E"/>
    <w:rsid w:val="00913A5F"/>
    <w:rsid w:val="00927809"/>
    <w:rsid w:val="009A1D8C"/>
    <w:rsid w:val="009C2772"/>
    <w:rsid w:val="009E1D79"/>
    <w:rsid w:val="009F5CAB"/>
    <w:rsid w:val="009F60EA"/>
    <w:rsid w:val="00A806EB"/>
    <w:rsid w:val="00AF0285"/>
    <w:rsid w:val="00BB3D8D"/>
    <w:rsid w:val="00BB7522"/>
    <w:rsid w:val="00BC14A6"/>
    <w:rsid w:val="00BD65D5"/>
    <w:rsid w:val="00BE2D77"/>
    <w:rsid w:val="00C6425D"/>
    <w:rsid w:val="00C67B6D"/>
    <w:rsid w:val="00C955F2"/>
    <w:rsid w:val="00C97BFA"/>
    <w:rsid w:val="00CC5757"/>
    <w:rsid w:val="00DB52F0"/>
    <w:rsid w:val="00DF6E1D"/>
    <w:rsid w:val="00E60E3C"/>
    <w:rsid w:val="00E64BE9"/>
    <w:rsid w:val="00EE216F"/>
    <w:rsid w:val="00F4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1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EE21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E21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E21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E21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E216F"/>
    <w:pPr>
      <w:outlineLvl w:val="4"/>
    </w:pPr>
  </w:style>
  <w:style w:type="paragraph" w:styleId="Heading6">
    <w:name w:val="heading 6"/>
    <w:basedOn w:val="Heading4"/>
    <w:next w:val="Normal"/>
    <w:qFormat/>
    <w:rsid w:val="00EE21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E216F"/>
    <w:pPr>
      <w:outlineLvl w:val="6"/>
    </w:pPr>
  </w:style>
  <w:style w:type="paragraph" w:styleId="Heading8">
    <w:name w:val="heading 8"/>
    <w:basedOn w:val="Heading6"/>
    <w:next w:val="Normal"/>
    <w:qFormat/>
    <w:rsid w:val="00EE216F"/>
    <w:pPr>
      <w:outlineLvl w:val="7"/>
    </w:pPr>
  </w:style>
  <w:style w:type="paragraph" w:styleId="Heading9">
    <w:name w:val="heading 9"/>
    <w:basedOn w:val="Heading6"/>
    <w:next w:val="Normal"/>
    <w:qFormat/>
    <w:rsid w:val="00EE21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EE21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E21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E216F"/>
  </w:style>
  <w:style w:type="paragraph" w:customStyle="1" w:styleId="AppendixNotitle">
    <w:name w:val="Appendix_No &amp; title"/>
    <w:basedOn w:val="AnnexNotitle"/>
    <w:next w:val="Normal"/>
    <w:rsid w:val="00EE216F"/>
  </w:style>
  <w:style w:type="character" w:customStyle="1" w:styleId="Artdef">
    <w:name w:val="Art_def"/>
    <w:basedOn w:val="DefaultParagraphFont"/>
    <w:rsid w:val="00EE21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EE21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EE21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E216F"/>
  </w:style>
  <w:style w:type="paragraph" w:customStyle="1" w:styleId="Arttitle">
    <w:name w:val="Art_title"/>
    <w:basedOn w:val="Normal"/>
    <w:next w:val="Normal"/>
    <w:rsid w:val="00EE21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E21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E21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EE21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EE21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EE216F"/>
    <w:rPr>
      <w:vertAlign w:val="superscript"/>
    </w:rPr>
  </w:style>
  <w:style w:type="paragraph" w:customStyle="1" w:styleId="enumlev1">
    <w:name w:val="enumlev1"/>
    <w:basedOn w:val="Normal"/>
    <w:rsid w:val="00EE216F"/>
    <w:pPr>
      <w:spacing w:before="80"/>
      <w:ind w:left="794" w:hanging="794"/>
    </w:pPr>
  </w:style>
  <w:style w:type="paragraph" w:customStyle="1" w:styleId="enumlev2">
    <w:name w:val="enumlev2"/>
    <w:basedOn w:val="enumlev1"/>
    <w:rsid w:val="00EE216F"/>
    <w:pPr>
      <w:ind w:left="1191" w:hanging="397"/>
    </w:pPr>
  </w:style>
  <w:style w:type="paragraph" w:customStyle="1" w:styleId="enumlev3">
    <w:name w:val="enumlev3"/>
    <w:basedOn w:val="enumlev2"/>
    <w:rsid w:val="00EE216F"/>
    <w:pPr>
      <w:ind w:left="1588"/>
    </w:pPr>
  </w:style>
  <w:style w:type="paragraph" w:customStyle="1" w:styleId="Equation">
    <w:name w:val="Equation"/>
    <w:basedOn w:val="Normal"/>
    <w:rsid w:val="00EE21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E21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EE21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EE21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EE216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EE21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EE21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EE21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EE216F"/>
    <w:pPr>
      <w:keepLines/>
      <w:spacing w:before="240" w:after="120"/>
      <w:jc w:val="center"/>
    </w:pPr>
  </w:style>
  <w:style w:type="paragraph" w:styleId="Footer">
    <w:name w:val="footer"/>
    <w:basedOn w:val="Normal"/>
    <w:rsid w:val="00EE21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E21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E21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EE216F"/>
    <w:rPr>
      <w:position w:val="6"/>
      <w:sz w:val="18"/>
    </w:rPr>
  </w:style>
  <w:style w:type="paragraph" w:customStyle="1" w:styleId="Note">
    <w:name w:val="Note"/>
    <w:basedOn w:val="Normal"/>
    <w:rsid w:val="00EE216F"/>
    <w:pPr>
      <w:spacing w:before="80"/>
    </w:pPr>
  </w:style>
  <w:style w:type="paragraph" w:styleId="FootnoteText">
    <w:name w:val="footnote text"/>
    <w:basedOn w:val="Note"/>
    <w:semiHidden/>
    <w:rsid w:val="00EE21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EE216F"/>
    <w:rPr>
      <w:b w:val="0"/>
    </w:rPr>
  </w:style>
  <w:style w:type="paragraph" w:styleId="Header">
    <w:name w:val="header"/>
    <w:basedOn w:val="Normal"/>
    <w:rsid w:val="00EE21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E21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E21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E216F"/>
  </w:style>
  <w:style w:type="paragraph" w:styleId="Index2">
    <w:name w:val="index 2"/>
    <w:basedOn w:val="Normal"/>
    <w:next w:val="Normal"/>
    <w:semiHidden/>
    <w:rsid w:val="00EE216F"/>
    <w:pPr>
      <w:ind w:left="283"/>
    </w:pPr>
  </w:style>
  <w:style w:type="paragraph" w:styleId="Index3">
    <w:name w:val="index 3"/>
    <w:basedOn w:val="Normal"/>
    <w:next w:val="Normal"/>
    <w:semiHidden/>
    <w:rsid w:val="00EE216F"/>
    <w:pPr>
      <w:ind w:left="566"/>
    </w:pPr>
  </w:style>
  <w:style w:type="paragraph" w:customStyle="1" w:styleId="Normalaftertitle">
    <w:name w:val="Normal_after_title"/>
    <w:basedOn w:val="Normal"/>
    <w:next w:val="Normal"/>
    <w:rsid w:val="00EE216F"/>
    <w:pPr>
      <w:spacing w:before="360"/>
    </w:pPr>
  </w:style>
  <w:style w:type="character" w:styleId="PageNumber">
    <w:name w:val="page number"/>
    <w:basedOn w:val="DefaultParagraphFont"/>
    <w:rsid w:val="00EE216F"/>
  </w:style>
  <w:style w:type="paragraph" w:customStyle="1" w:styleId="PartNo">
    <w:name w:val="Part_No"/>
    <w:basedOn w:val="Normal"/>
    <w:next w:val="Normal"/>
    <w:rsid w:val="00EE21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EE21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E21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EE21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EE216F"/>
  </w:style>
  <w:style w:type="paragraph" w:customStyle="1" w:styleId="RecNo">
    <w:name w:val="Rec_No"/>
    <w:basedOn w:val="Normal"/>
    <w:next w:val="Normal"/>
    <w:rsid w:val="00EE21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EE216F"/>
  </w:style>
  <w:style w:type="paragraph" w:customStyle="1" w:styleId="RecNoBR">
    <w:name w:val="Rec_No_BR"/>
    <w:basedOn w:val="Normal"/>
    <w:next w:val="Normal"/>
    <w:rsid w:val="00EE21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EE216F"/>
  </w:style>
  <w:style w:type="paragraph" w:customStyle="1" w:styleId="Recref">
    <w:name w:val="Rec_ref"/>
    <w:basedOn w:val="Normal"/>
    <w:next w:val="Recdate"/>
    <w:rsid w:val="00EE21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EE216F"/>
  </w:style>
  <w:style w:type="paragraph" w:customStyle="1" w:styleId="Rectitle">
    <w:name w:val="Rec_title"/>
    <w:basedOn w:val="Normal"/>
    <w:next w:val="Normalaftertitle"/>
    <w:rsid w:val="00EE21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E216F"/>
  </w:style>
  <w:style w:type="character" w:customStyle="1" w:styleId="Recdef">
    <w:name w:val="Rec_def"/>
    <w:basedOn w:val="DefaultParagraphFont"/>
    <w:rsid w:val="00EE216F"/>
    <w:rPr>
      <w:b/>
    </w:rPr>
  </w:style>
  <w:style w:type="paragraph" w:customStyle="1" w:styleId="Reftext">
    <w:name w:val="Ref_text"/>
    <w:basedOn w:val="Normal"/>
    <w:rsid w:val="00EE216F"/>
    <w:pPr>
      <w:ind w:left="794" w:hanging="794"/>
    </w:pPr>
  </w:style>
  <w:style w:type="paragraph" w:customStyle="1" w:styleId="Reftitle">
    <w:name w:val="Ref_title"/>
    <w:basedOn w:val="Normal"/>
    <w:next w:val="Reftext"/>
    <w:rsid w:val="00EE21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E216F"/>
  </w:style>
  <w:style w:type="paragraph" w:customStyle="1" w:styleId="RepNo">
    <w:name w:val="Rep_No"/>
    <w:basedOn w:val="RecNo"/>
    <w:next w:val="Normal"/>
    <w:rsid w:val="00EE216F"/>
  </w:style>
  <w:style w:type="paragraph" w:customStyle="1" w:styleId="RepNoBR">
    <w:name w:val="Rep_No_BR"/>
    <w:basedOn w:val="RecNoBR"/>
    <w:next w:val="Normal"/>
    <w:rsid w:val="00EE216F"/>
  </w:style>
  <w:style w:type="paragraph" w:customStyle="1" w:styleId="Repref">
    <w:name w:val="Rep_ref"/>
    <w:basedOn w:val="Recref"/>
    <w:next w:val="Repdate"/>
    <w:rsid w:val="00EE216F"/>
  </w:style>
  <w:style w:type="paragraph" w:customStyle="1" w:styleId="Reptitle">
    <w:name w:val="Rep_title"/>
    <w:basedOn w:val="Rectitle"/>
    <w:next w:val="Repref"/>
    <w:rsid w:val="00EE216F"/>
  </w:style>
  <w:style w:type="paragraph" w:customStyle="1" w:styleId="Resdate">
    <w:name w:val="Res_date"/>
    <w:basedOn w:val="Recdate"/>
    <w:next w:val="Normalaftertitle"/>
    <w:rsid w:val="00EE216F"/>
  </w:style>
  <w:style w:type="character" w:customStyle="1" w:styleId="Resdef">
    <w:name w:val="Res_def"/>
    <w:basedOn w:val="DefaultParagraphFont"/>
    <w:rsid w:val="00EE21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EE216F"/>
  </w:style>
  <w:style w:type="paragraph" w:customStyle="1" w:styleId="ResNoBR">
    <w:name w:val="Res_No_BR"/>
    <w:basedOn w:val="RecNoBR"/>
    <w:next w:val="Normal"/>
    <w:rsid w:val="00EE216F"/>
  </w:style>
  <w:style w:type="paragraph" w:customStyle="1" w:styleId="Resref">
    <w:name w:val="Res_ref"/>
    <w:basedOn w:val="Recref"/>
    <w:next w:val="Resdate"/>
    <w:rsid w:val="00EE216F"/>
  </w:style>
  <w:style w:type="paragraph" w:customStyle="1" w:styleId="Restitle">
    <w:name w:val="Res_title"/>
    <w:basedOn w:val="Rectitle"/>
    <w:next w:val="Resref"/>
    <w:rsid w:val="00EE216F"/>
  </w:style>
  <w:style w:type="paragraph" w:customStyle="1" w:styleId="Section1">
    <w:name w:val="Section_1"/>
    <w:basedOn w:val="Normal"/>
    <w:next w:val="Normal"/>
    <w:rsid w:val="00EE21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E21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EE21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E21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E21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E21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E216F"/>
    <w:rPr>
      <w:b/>
      <w:color w:val="auto"/>
    </w:rPr>
  </w:style>
  <w:style w:type="paragraph" w:customStyle="1" w:styleId="Tablehead">
    <w:name w:val="Table_head"/>
    <w:basedOn w:val="Normal"/>
    <w:next w:val="Normal"/>
    <w:rsid w:val="00EE21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E21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EE21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E21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E21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E21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EE21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EE216F"/>
  </w:style>
  <w:style w:type="paragraph" w:customStyle="1" w:styleId="Title3">
    <w:name w:val="Title 3"/>
    <w:basedOn w:val="Title2"/>
    <w:next w:val="Normal"/>
    <w:rsid w:val="00EE216F"/>
    <w:rPr>
      <w:caps w:val="0"/>
    </w:rPr>
  </w:style>
  <w:style w:type="paragraph" w:customStyle="1" w:styleId="Title4">
    <w:name w:val="Title 4"/>
    <w:basedOn w:val="Title3"/>
    <w:next w:val="Heading1"/>
    <w:rsid w:val="00EE216F"/>
    <w:rPr>
      <w:b/>
    </w:rPr>
  </w:style>
  <w:style w:type="paragraph" w:customStyle="1" w:styleId="toc0">
    <w:name w:val="toc 0"/>
    <w:basedOn w:val="Normal"/>
    <w:next w:val="TOC1"/>
    <w:rsid w:val="00EE21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E21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E216F"/>
    <w:pPr>
      <w:spacing w:before="80"/>
      <w:ind w:left="1531" w:hanging="851"/>
    </w:pPr>
  </w:style>
  <w:style w:type="paragraph" w:styleId="TOC3">
    <w:name w:val="toc 3"/>
    <w:basedOn w:val="TOC2"/>
    <w:semiHidden/>
    <w:rsid w:val="00EE216F"/>
  </w:style>
  <w:style w:type="paragraph" w:styleId="TOC4">
    <w:name w:val="toc 4"/>
    <w:basedOn w:val="TOC3"/>
    <w:semiHidden/>
    <w:rsid w:val="00EE216F"/>
  </w:style>
  <w:style w:type="paragraph" w:styleId="TOC5">
    <w:name w:val="toc 5"/>
    <w:basedOn w:val="TOC4"/>
    <w:semiHidden/>
    <w:rsid w:val="00EE216F"/>
  </w:style>
  <w:style w:type="paragraph" w:styleId="TOC6">
    <w:name w:val="toc 6"/>
    <w:basedOn w:val="TOC4"/>
    <w:semiHidden/>
    <w:rsid w:val="00EE216F"/>
  </w:style>
  <w:style w:type="paragraph" w:styleId="TOC7">
    <w:name w:val="toc 7"/>
    <w:basedOn w:val="TOC4"/>
    <w:semiHidden/>
    <w:rsid w:val="00EE216F"/>
  </w:style>
  <w:style w:type="paragraph" w:styleId="TOC8">
    <w:name w:val="toc 8"/>
    <w:basedOn w:val="TOC4"/>
    <w:semiHidden/>
    <w:rsid w:val="00EE216F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rsid w:val="00BC1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huynhthuq</cp:lastModifiedBy>
  <cp:revision>20</cp:revision>
  <cp:lastPrinted>2002-08-01T14:30:00Z</cp:lastPrinted>
  <dcterms:created xsi:type="dcterms:W3CDTF">2011-12-16T19:51:00Z</dcterms:created>
  <dcterms:modified xsi:type="dcterms:W3CDTF">2012-06-14T14:22:00Z</dcterms:modified>
</cp:coreProperties>
</file>